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DEBB2" w14:textId="395928BF" w:rsidR="00B66031" w:rsidRDefault="00FB042D" w:rsidP="003E011A">
      <w:pPr>
        <w:rPr>
          <w:rFonts w:ascii="Roboto" w:hAnsi="Roboto"/>
        </w:rPr>
      </w:pPr>
      <w:r>
        <w:rPr>
          <w:rFonts w:ascii="Roboto" w:hAnsi="Roboto"/>
          <w:b/>
          <w:bCs/>
          <w:noProof/>
        </w:rPr>
        <w:t xml:space="preserve">                    </w:t>
      </w:r>
      <w:r w:rsidRPr="00DC5F65">
        <w:rPr>
          <w:rFonts w:ascii="Roboto" w:hAnsi="Roboto"/>
          <w:b/>
          <w:bCs/>
          <w:noProof/>
        </w:rPr>
        <w:drawing>
          <wp:inline distT="0" distB="0" distL="0" distR="0" wp14:anchorId="5E0ACB36" wp14:editId="5F22AE48">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8"/>
                    <a:stretch>
                      <a:fillRect/>
                    </a:stretch>
                  </pic:blipFill>
                  <pic:spPr>
                    <a:xfrm>
                      <a:off x="0" y="0"/>
                      <a:ext cx="1024821" cy="688746"/>
                    </a:xfrm>
                    <a:prstGeom prst="rect">
                      <a:avLst/>
                    </a:prstGeom>
                  </pic:spPr>
                </pic:pic>
              </a:graphicData>
            </a:graphic>
          </wp:inline>
        </w:drawing>
      </w:r>
      <w:r>
        <w:rPr>
          <w:rFonts w:ascii="Roboto" w:hAnsi="Roboto"/>
          <w:b/>
          <w:bCs/>
          <w:noProof/>
        </w:rPr>
        <mc:AlternateContent>
          <mc:Choice Requires="wps">
            <w:drawing>
              <wp:anchor distT="0" distB="0" distL="114300" distR="114300" simplePos="0" relativeHeight="251660288" behindDoc="0" locked="0" layoutInCell="1" allowOverlap="1" wp14:anchorId="72BBE97F" wp14:editId="16A87AE9">
                <wp:simplePos x="0" y="0"/>
                <wp:positionH relativeFrom="margin">
                  <wp:posOffset>1809750</wp:posOffset>
                </wp:positionH>
                <wp:positionV relativeFrom="paragraph">
                  <wp:posOffset>146685</wp:posOffset>
                </wp:positionV>
                <wp:extent cx="5036820" cy="518160"/>
                <wp:effectExtent l="0" t="0" r="0" b="0"/>
                <wp:wrapNone/>
                <wp:docPr id="484650898" name="Text Box 1"/>
                <wp:cNvGraphicFramePr/>
                <a:graphic xmlns:a="http://schemas.openxmlformats.org/drawingml/2006/main">
                  <a:graphicData uri="http://schemas.microsoft.com/office/word/2010/wordprocessingShape">
                    <wps:wsp>
                      <wps:cNvSpPr txBox="1"/>
                      <wps:spPr>
                        <a:xfrm>
                          <a:off x="0" y="0"/>
                          <a:ext cx="5036820" cy="518160"/>
                        </a:xfrm>
                        <a:prstGeom prst="rect">
                          <a:avLst/>
                        </a:prstGeom>
                        <a:solidFill>
                          <a:schemeClr val="lt1"/>
                        </a:solidFill>
                        <a:ln w="6350">
                          <a:noFill/>
                        </a:ln>
                      </wps:spPr>
                      <wps:txbx>
                        <w:txbxContent>
                          <w:p w14:paraId="1A143645"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 xml:space="preserve">AEIX Risk Management and Patient Safety Advancing Excellence </w:t>
                            </w:r>
                          </w:p>
                          <w:p w14:paraId="1472B462"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Professional Development Scholarship Application</w:t>
                            </w:r>
                          </w:p>
                          <w:p w14:paraId="2DE0ECA5" w14:textId="77777777" w:rsidR="00FB042D" w:rsidRDefault="00FB04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E97F" id="_x0000_t202" coordsize="21600,21600" o:spt="202" path="m,l,21600r21600,l21600,xe">
                <v:stroke joinstyle="miter"/>
                <v:path gradientshapeok="t" o:connecttype="rect"/>
              </v:shapetype>
              <v:shape id="Text Box 1" o:spid="_x0000_s1026" type="#_x0000_t202" style="position:absolute;margin-left:142.5pt;margin-top:11.55pt;width:396.6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0xLAIAAFQEAAAOAAAAZHJzL2Uyb0RvYy54bWysVE2P2jAQvVfqf7B8L0lYoCwirCgrqkpo&#10;dyW22rNxbBLJ8bi2IaG/vmMnfHTbU9WLM/aM5+O958wf2lqRo7CuAp3TbJBSIjSHotL7nH5/XX+a&#10;UuI80wVToEVOT8LRh8XHD/PGzMQQSlCFsASTaDdrTE5L780sSRwvRc3cAIzQ6JRga+Zxa/dJYVmD&#10;2WuVDNN0kjRgC2OBC+fw9LFz0kXML6Xg/llKJzxROcXefFxtXHdhTRZzNttbZsqK922wf+iiZpXG&#10;opdUj8wzcrDVH6nqiltwIP2AQ52AlBUXcQacJkvfTbMtmRFxFgTHmQtM7v+l5U/HrXmxxLdfoEUC&#10;AyCNcTOHh2GeVto6fLFTgn6E8HSBTbSecDwcp3eT6RBdHH3jbJpNIq7J9baxzn8VUJNg5NQiLREt&#10;dtw4jxUx9BwSijlQVbGulIqbIAWxUpYcGZKofOwRb/wWpTRpcjq5G6cxsYZwvcusNBa4zhQs3+7a&#10;ftAdFCec30InDWf4usImN8z5F2ZRCzgX6ts/4yIVYBHoLUpKsD//dh7ikSL0UtKgtnLqfhyYFZSo&#10;bxrJu89GoyDGuBmNPwfs7K1nd+vRh3oFOHmGL8nwaIZ4r86mtFC/4TNYhqroYppj7Zz6s7nyneLx&#10;GXGxXMYglJ9hfqO3hofUAelAwWv7xqzpefLI8BOcVchm7+jqYsNNDcuDB1lFLgPAHao97ijdSHH/&#10;zMLbuN3HqOvPYPELAAD//wMAUEsDBBQABgAIAAAAIQCIp1NF4gAAAAsBAAAPAAAAZHJzL2Rvd25y&#10;ZXYueG1sTI/NboMwEITvlfIO1kbqpWpMoCmIYqKq6o/UW0PSqjcHbwAFrxF2gL59zam9zWhHs99k&#10;20m3bMDeNoYErFcBMKTSqIYqAfvi5TYBZp0kJVtDKOAHLWzzxVUmU2VG+sBh5yrmS8imUkDtXJdy&#10;bssatbQr0yH528n0Wjpv+4qrXo6+XLc8DIJ7rmVD/kMtO3yqsTzvLlrA90319W6n18MYbaLu+W0o&#10;4k9VCHG9nB4fgDmc3F8YZnyPDrlnOpoLKctaAWGy8VucF9Ea2BwI4iQEdpzVXQw8z/j/DfkvAAAA&#10;//8DAFBLAQItABQABgAIAAAAIQC2gziS/gAAAOEBAAATAAAAAAAAAAAAAAAAAAAAAABbQ29udGVu&#10;dF9UeXBlc10ueG1sUEsBAi0AFAAGAAgAAAAhADj9If/WAAAAlAEAAAsAAAAAAAAAAAAAAAAALwEA&#10;AF9yZWxzLy5yZWxzUEsBAi0AFAAGAAgAAAAhANi0HTEsAgAAVAQAAA4AAAAAAAAAAAAAAAAALgIA&#10;AGRycy9lMm9Eb2MueG1sUEsBAi0AFAAGAAgAAAAhAIinU0XiAAAACwEAAA8AAAAAAAAAAAAAAAAA&#10;hgQAAGRycy9kb3ducmV2LnhtbFBLBQYAAAAABAAEAPMAAACVBQAAAAA=&#10;" fillcolor="white [3201]" stroked="f" strokeweight=".5pt">
                <v:textbox>
                  <w:txbxContent>
                    <w:p w14:paraId="1A143645"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 xml:space="preserve">AEIX Risk Management and Patient Safety Advancing Excellence </w:t>
                      </w:r>
                    </w:p>
                    <w:p w14:paraId="1472B462"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Professional Development Scholarship Application</w:t>
                      </w:r>
                    </w:p>
                    <w:p w14:paraId="2DE0ECA5" w14:textId="77777777" w:rsidR="00FB042D" w:rsidRDefault="00FB042D"/>
                  </w:txbxContent>
                </v:textbox>
                <w10:wrap anchorx="margin"/>
              </v:shape>
            </w:pict>
          </mc:Fallback>
        </mc:AlternateContent>
      </w:r>
    </w:p>
    <w:p w14:paraId="0886423D" w14:textId="39532F7F" w:rsidR="00FB042D" w:rsidRPr="00FB042D" w:rsidRDefault="00FB042D" w:rsidP="00FB042D">
      <w:pPr>
        <w:spacing w:after="0"/>
        <w:rPr>
          <w:rFonts w:ascii="Roboto" w:hAnsi="Roboto"/>
          <w:b/>
          <w:bCs/>
          <w:sz w:val="26"/>
          <w:szCs w:val="26"/>
        </w:rPr>
      </w:pPr>
      <w:r>
        <w:rPr>
          <w:rFonts w:ascii="Roboto" w:hAnsi="Roboto"/>
        </w:rPr>
        <w:tab/>
      </w:r>
    </w:p>
    <w:p w14:paraId="2B5E4468" w14:textId="77777777" w:rsidR="00CA190B" w:rsidRPr="003E011A" w:rsidRDefault="00CA190B" w:rsidP="00CA190B">
      <w:pPr>
        <w:rPr>
          <w:rFonts w:ascii="Roboto" w:hAnsi="Roboto"/>
          <w:b/>
          <w:bCs/>
        </w:rPr>
      </w:pPr>
      <w:r w:rsidRPr="003E011A">
        <w:rPr>
          <w:rFonts w:ascii="Roboto" w:hAnsi="Roboto"/>
          <w:b/>
          <w:bCs/>
        </w:rPr>
        <w:t>DEFINITION:</w:t>
      </w:r>
    </w:p>
    <w:p w14:paraId="5A730DAA" w14:textId="77777777" w:rsidR="00CA190B" w:rsidRPr="00785726" w:rsidRDefault="00CA190B" w:rsidP="00CA190B">
      <w:pPr>
        <w:rPr>
          <w:rFonts w:ascii="Roboto" w:hAnsi="Roboto"/>
        </w:rPr>
      </w:pPr>
      <w:r>
        <w:rPr>
          <w:rFonts w:ascii="Roboto" w:hAnsi="Roboto"/>
        </w:rPr>
        <w:t>The Lighthouse Risk Management and Patient Safety Scholarships for Professional Development are for team-members who inspire to advance their knowledge and expertise in the field with the intent of utilizing their learnings to promote a safer healthcare environment.</w:t>
      </w:r>
    </w:p>
    <w:p w14:paraId="0AE02254" w14:textId="77777777" w:rsidR="00CA190B" w:rsidRPr="0088398D" w:rsidRDefault="00CA190B" w:rsidP="00CA190B">
      <w:pPr>
        <w:rPr>
          <w:rFonts w:ascii="Roboto" w:hAnsi="Roboto"/>
          <w:b/>
          <w:bCs/>
        </w:rPr>
      </w:pPr>
      <w:r w:rsidRPr="0088398D">
        <w:rPr>
          <w:rFonts w:ascii="Roboto" w:hAnsi="Roboto"/>
          <w:b/>
          <w:bCs/>
        </w:rPr>
        <w:t>ELIGIBILITY:</w:t>
      </w:r>
    </w:p>
    <w:p w14:paraId="5391B5C0" w14:textId="0687AA25" w:rsidR="00CA190B" w:rsidRDefault="00537139" w:rsidP="00CA190B">
      <w:pPr>
        <w:rPr>
          <w:rFonts w:ascii="Roboto" w:hAnsi="Roboto"/>
          <w:lang w:bidi="en-US"/>
        </w:rPr>
      </w:pPr>
      <w:r>
        <w:rPr>
          <w:rFonts w:ascii="Roboto" w:hAnsi="Roboto"/>
          <w:lang w:bidi="en-US"/>
        </w:rPr>
        <w:t>Risk Management and Patient Safety</w:t>
      </w:r>
      <w:r w:rsidR="00AD75D3">
        <w:rPr>
          <w:rFonts w:ascii="Roboto" w:hAnsi="Roboto"/>
          <w:lang w:bidi="en-US"/>
        </w:rPr>
        <w:t xml:space="preserve"> Professionals that are m</w:t>
      </w:r>
      <w:r w:rsidR="00CA190B">
        <w:rPr>
          <w:rFonts w:ascii="Roboto" w:hAnsi="Roboto"/>
          <w:lang w:bidi="en-US"/>
        </w:rPr>
        <w:t>embers of AEIX. “Member” includes any organization (hospital, clinic, long term care, urgent care, behavioral health, outpatient services, etc.</w:t>
      </w:r>
      <w:r w:rsidR="00AD75D3">
        <w:rPr>
          <w:rFonts w:ascii="Roboto" w:hAnsi="Roboto"/>
          <w:lang w:bidi="en-US"/>
        </w:rPr>
        <w:t>)</w:t>
      </w:r>
      <w:r w:rsidR="00CA190B">
        <w:rPr>
          <w:rFonts w:ascii="Roboto" w:hAnsi="Roboto"/>
          <w:lang w:bidi="en-US"/>
        </w:rPr>
        <w:t xml:space="preserve"> within the member system. </w:t>
      </w:r>
    </w:p>
    <w:p w14:paraId="1A23842C" w14:textId="77777777" w:rsidR="00EB64B3" w:rsidRPr="00EB64B3" w:rsidRDefault="00EB64B3" w:rsidP="00EB64B3">
      <w:pPr>
        <w:rPr>
          <w:rFonts w:ascii="Roboto" w:hAnsi="Roboto"/>
          <w:b/>
          <w:bCs/>
          <w:lang w:bidi="en-US"/>
        </w:rPr>
      </w:pPr>
      <w:r w:rsidRPr="00EB64B3">
        <w:rPr>
          <w:rFonts w:ascii="Roboto" w:hAnsi="Roboto"/>
          <w:b/>
          <w:bCs/>
          <w:lang w:bidi="en-US"/>
        </w:rPr>
        <w:t>INSTRUCTIONS:</w:t>
      </w:r>
    </w:p>
    <w:p w14:paraId="0D36CE64" w14:textId="77777777" w:rsidR="00EB64B3" w:rsidRPr="00EB64B3" w:rsidRDefault="00EB64B3" w:rsidP="005B712E">
      <w:pPr>
        <w:numPr>
          <w:ilvl w:val="0"/>
          <w:numId w:val="1"/>
        </w:numPr>
        <w:spacing w:after="0"/>
        <w:rPr>
          <w:rFonts w:ascii="Roboto" w:hAnsi="Roboto"/>
          <w:lang w:bidi="en-US"/>
        </w:rPr>
      </w:pPr>
      <w:r w:rsidRPr="00EB64B3">
        <w:rPr>
          <w:rFonts w:ascii="Roboto" w:hAnsi="Roboto"/>
          <w:lang w:bidi="en-US"/>
        </w:rPr>
        <w:t xml:space="preserve">Complete the application in its entirety. </w:t>
      </w:r>
    </w:p>
    <w:p w14:paraId="0A987F97" w14:textId="77777777" w:rsidR="00EB64B3" w:rsidRPr="00EB64B3" w:rsidRDefault="00EB64B3" w:rsidP="005B712E">
      <w:pPr>
        <w:numPr>
          <w:ilvl w:val="0"/>
          <w:numId w:val="2"/>
        </w:numPr>
        <w:spacing w:after="0"/>
        <w:rPr>
          <w:rFonts w:ascii="Roboto" w:hAnsi="Roboto"/>
          <w:lang w:bidi="en-US"/>
        </w:rPr>
      </w:pPr>
      <w:bookmarkStart w:id="0" w:name="_Hlk186806393"/>
      <w:r w:rsidRPr="00EB64B3">
        <w:rPr>
          <w:rFonts w:ascii="Roboto" w:hAnsi="Roboto"/>
          <w:lang w:bidi="en-US"/>
        </w:rPr>
        <w:t xml:space="preserve">In the event of missing or incomplete information, </w:t>
      </w:r>
      <w:r w:rsidRPr="00EB64B3">
        <w:rPr>
          <w:rFonts w:ascii="Roboto" w:hAnsi="Roboto"/>
          <w:i/>
          <w:iCs/>
          <w:lang w:bidi="en-US"/>
        </w:rPr>
        <w:t xml:space="preserve">if </w:t>
      </w:r>
      <w:r w:rsidRPr="00EB64B3">
        <w:rPr>
          <w:rFonts w:ascii="Roboto" w:hAnsi="Roboto"/>
          <w:lang w:bidi="en-US"/>
        </w:rPr>
        <w:t>the timeline allows, AEIX will send applications back to the member and request completion and/or clarification of the application.</w:t>
      </w:r>
    </w:p>
    <w:p w14:paraId="17636C3F" w14:textId="77777777" w:rsidR="00EB64B3" w:rsidRPr="00EB64B3" w:rsidRDefault="00EB64B3" w:rsidP="00EB64B3">
      <w:pPr>
        <w:numPr>
          <w:ilvl w:val="0"/>
          <w:numId w:val="2"/>
        </w:numPr>
        <w:rPr>
          <w:rFonts w:ascii="Roboto" w:hAnsi="Roboto"/>
          <w:lang w:bidi="en-US"/>
        </w:rPr>
      </w:pPr>
      <w:r w:rsidRPr="00EB64B3">
        <w:rPr>
          <w:rFonts w:ascii="Roboto" w:hAnsi="Roboto"/>
          <w:lang w:bidi="en-US"/>
        </w:rPr>
        <w:t>Blanks and/or incomplete information may result in disqualification if the deadline for application submission has passed</w:t>
      </w:r>
      <w:bookmarkEnd w:id="0"/>
      <w:r w:rsidRPr="00EB64B3">
        <w:rPr>
          <w:rFonts w:ascii="Roboto" w:hAnsi="Roboto"/>
          <w:lang w:bidi="en-US"/>
        </w:rPr>
        <w:t>.</w:t>
      </w:r>
    </w:p>
    <w:p w14:paraId="12BCC7CC" w14:textId="77777777" w:rsidR="00EB64B3" w:rsidRPr="00EB64B3" w:rsidRDefault="00EB64B3" w:rsidP="005B712E">
      <w:pPr>
        <w:numPr>
          <w:ilvl w:val="0"/>
          <w:numId w:val="1"/>
        </w:numPr>
        <w:spacing w:after="0"/>
        <w:rPr>
          <w:rFonts w:ascii="Roboto" w:hAnsi="Roboto"/>
          <w:lang w:bidi="en-US"/>
        </w:rPr>
      </w:pPr>
      <w:r w:rsidRPr="00EB64B3">
        <w:rPr>
          <w:rFonts w:ascii="Roboto" w:hAnsi="Roboto"/>
          <w:lang w:bidi="en-US"/>
        </w:rPr>
        <w:t xml:space="preserve">Applications must be submitted to AEIX in </w:t>
      </w:r>
      <w:r w:rsidRPr="00EB64B3">
        <w:rPr>
          <w:rFonts w:ascii="Roboto" w:hAnsi="Roboto"/>
          <w:b/>
          <w:bCs/>
          <w:lang w:bidi="en-US"/>
        </w:rPr>
        <w:t>WORD</w:t>
      </w:r>
      <w:r w:rsidRPr="00EB64B3">
        <w:rPr>
          <w:rFonts w:ascii="Roboto" w:hAnsi="Roboto"/>
          <w:lang w:bidi="en-US"/>
        </w:rPr>
        <w:t xml:space="preserve"> format.</w:t>
      </w:r>
    </w:p>
    <w:p w14:paraId="6156A511" w14:textId="77777777" w:rsidR="000301BF" w:rsidRDefault="00EB64B3" w:rsidP="000301BF">
      <w:pPr>
        <w:numPr>
          <w:ilvl w:val="0"/>
          <w:numId w:val="2"/>
        </w:numPr>
        <w:rPr>
          <w:rFonts w:ascii="Roboto" w:hAnsi="Roboto"/>
          <w:lang w:bidi="en-US"/>
        </w:rPr>
      </w:pPr>
      <w:r w:rsidRPr="00EB64B3">
        <w:rPr>
          <w:rFonts w:ascii="Roboto" w:hAnsi="Roboto"/>
          <w:lang w:bidi="en-US"/>
        </w:rPr>
        <w:t>Applications must be completed electronically (typed) and be sent in an editable format (do not scan and send the document or send in a non-editable format such as a pdf).</w:t>
      </w:r>
      <w:bookmarkStart w:id="1" w:name="_Hlk195872950"/>
      <w:bookmarkStart w:id="2" w:name="_Hlk195679139"/>
    </w:p>
    <w:p w14:paraId="5B952D2E" w14:textId="6DB3D070" w:rsidR="000301BF" w:rsidRPr="000301BF" w:rsidRDefault="000301BF" w:rsidP="000301BF">
      <w:pPr>
        <w:pStyle w:val="ListParagraph"/>
        <w:numPr>
          <w:ilvl w:val="0"/>
          <w:numId w:val="1"/>
        </w:numPr>
        <w:rPr>
          <w:rFonts w:ascii="Roboto" w:hAnsi="Roboto"/>
          <w:lang w:bidi="en-US"/>
        </w:rPr>
      </w:pPr>
      <w:r>
        <w:t xml:space="preserve">Completed applications should be sent via email, as a WORD document attachment,  with a copy to the organization’s risk management leader, to the following email: </w:t>
      </w:r>
      <w:hyperlink r:id="rId9" w:history="1">
        <w:r>
          <w:rPr>
            <w:rStyle w:val="Hyperlink"/>
          </w:rPr>
          <w:t>aeixawards@premierinc.com</w:t>
        </w:r>
      </w:hyperlink>
      <w:r>
        <w:t>.</w:t>
      </w:r>
      <w:bookmarkEnd w:id="1"/>
    </w:p>
    <w:p w14:paraId="725FB419" w14:textId="77777777" w:rsidR="00FB042D" w:rsidRPr="009523CE" w:rsidRDefault="00FB042D" w:rsidP="00FB042D">
      <w:pPr>
        <w:pStyle w:val="ListParagraph"/>
        <w:spacing w:before="120"/>
        <w:rPr>
          <w:rFonts w:ascii="Roboto" w:hAnsi="Roboto"/>
          <w:bCs/>
          <w:lang w:bidi="en-US"/>
        </w:rPr>
      </w:pPr>
    </w:p>
    <w:p w14:paraId="58DFFFE1" w14:textId="77777777" w:rsidR="002B2702" w:rsidRDefault="002B2702" w:rsidP="002B2702">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bookmarkEnd w:id="2"/>
    <w:p w14:paraId="24684537" w14:textId="77777777" w:rsidR="002B2702" w:rsidRDefault="002B2702" w:rsidP="002B2702">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4F3406BA" w14:textId="77777777" w:rsidR="002B2702" w:rsidRPr="007D3C1C" w:rsidRDefault="002B2702" w:rsidP="002B2702">
      <w:pPr>
        <w:rPr>
          <w:rFonts w:ascii="Roboto" w:eastAsia="Arial" w:hAnsi="Roboto" w:cs="Arial"/>
          <w:bCs/>
          <w:i/>
          <w:iCs/>
          <w:color w:val="0D0D0D" w:themeColor="text1" w:themeTint="F2"/>
          <w:kern w:val="0"/>
          <w:lang w:bidi="en-US"/>
          <w14:ligatures w14:val="none"/>
        </w:rPr>
      </w:pPr>
      <w:bookmarkStart w:id="3" w:name="_Hlk197446983"/>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17736F82" w14:textId="3E74D746" w:rsidR="002B2702" w:rsidRPr="0098406E" w:rsidRDefault="00FB042D" w:rsidP="002B2702">
      <w:pPr>
        <w:rPr>
          <w:rFonts w:ascii="Roboto" w:hAnsi="Roboto"/>
        </w:rPr>
      </w:pPr>
      <w:r>
        <w:rPr>
          <w:rFonts w:ascii="Roboto" w:hAnsi="Roboto"/>
          <w:noProof/>
        </w:rPr>
        <mc:AlternateContent>
          <mc:Choice Requires="wps">
            <w:drawing>
              <wp:anchor distT="0" distB="0" distL="114300" distR="114300" simplePos="0" relativeHeight="251659264" behindDoc="0" locked="0" layoutInCell="1" allowOverlap="1" wp14:anchorId="031899A2" wp14:editId="2539D643">
                <wp:simplePos x="0" y="0"/>
                <wp:positionH relativeFrom="column">
                  <wp:posOffset>213360</wp:posOffset>
                </wp:positionH>
                <wp:positionV relativeFrom="paragraph">
                  <wp:posOffset>450850</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28F07CF7" w14:textId="77777777" w:rsidR="00834609" w:rsidRPr="00196B87" w:rsidRDefault="00834609" w:rsidP="00FB042D">
                            <w:pPr>
                              <w:rPr>
                                <w:rFonts w:ascii="Roboto" w:hAnsi="Roboto"/>
                                <w:b/>
                                <w:bCs/>
                              </w:rPr>
                            </w:pPr>
                            <w:r w:rsidRPr="00196B87">
                              <w:rPr>
                                <w:rFonts w:ascii="Roboto" w:hAnsi="Roboto"/>
                                <w:b/>
                                <w:bCs/>
                              </w:rPr>
                              <w:t>TIMELINE</w:t>
                            </w:r>
                          </w:p>
                          <w:p w14:paraId="2CF6C575" w14:textId="506BB959"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1201D60D" w14:textId="4FB26F10"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6B7D5B34" w14:textId="77777777"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4320D9B8" w14:textId="77777777" w:rsidR="00834609" w:rsidRDefault="00834609"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5E4D3D30" w14:textId="77777777" w:rsidR="00834609" w:rsidRPr="00285EE5" w:rsidRDefault="00834609"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54313001" w14:textId="77777777" w:rsidR="00834609" w:rsidRPr="008A1B37" w:rsidRDefault="00834609" w:rsidP="00FB042D">
                            <w:pPr>
                              <w:spacing w:after="0"/>
                              <w:rPr>
                                <w:rFonts w:ascii="Roboto" w:hAnsi="Roboto"/>
                                <w:sz w:val="12"/>
                                <w:szCs w:val="12"/>
                              </w:rPr>
                            </w:pPr>
                          </w:p>
                          <w:p w14:paraId="7E0B80D5" w14:textId="77777777" w:rsidR="00834609" w:rsidRPr="00946B95" w:rsidRDefault="00834609"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1A5A6FDB" w14:textId="77777777" w:rsidR="00834609" w:rsidRPr="00946B95" w:rsidRDefault="00834609" w:rsidP="00FB042D">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899A2" id="Text Box 4" o:spid="_x0000_s1027" type="#_x0000_t202" style="position:absolute;margin-left:16.8pt;margin-top:35.5pt;width:528.5pt;height: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Ly/&#10;p9jbAAAACgEAAA8AAABkcnMvZG93bnJldi54bWxMj8FOwzAQRO9I/IO1SNyoHSoKDXEqBIrElRJx&#10;tuNtEhqvo9htA1/Plgscd95odqbYzH4QR5xiH0hDtlAgkJrgemo11O/VzQOImAw5MwRCDV8YYVNe&#10;XhQmd+FEb3jcplZwCMXcaOhSGnMpY9OhN3ERRiRmuzB5k/icWukmc+JwP8hbpVbSm574Q2dGfO6w&#10;2W8PXoOtmvHzO7oqe3mt7N3+o85mW2t9fTU/PYJIOKc/M5zrc3UouZMNB3JRDBqWyxU7NdxnPOnM&#10;1VqxYn+JAlkW8v+E8gcAAP//AwBQSwECLQAUAAYACAAAACEAtoM4kv4AAADhAQAAEwAAAAAAAAAA&#10;AAAAAAAAAAAAW0NvbnRlbnRfVHlwZXNdLnhtbFBLAQItABQABgAIAAAAIQA4/SH/1gAAAJQBAAAL&#10;AAAAAAAAAAAAAAAAAC8BAABfcmVscy8ucmVsc1BLAQItABQABgAIAAAAIQAjwJx3QwIAAJcEAAAO&#10;AAAAAAAAAAAAAAAAAC4CAABkcnMvZTJvRG9jLnhtbFBLAQItABQABgAIAAAAIQC8v6fY2wAAAAoB&#10;AAAPAAAAAAAAAAAAAAAAAJ0EAABkcnMvZG93bnJldi54bWxQSwUGAAAAAAQABADzAAAApQUAAAAA&#10;" fillcolor="window" strokecolor="#002060" strokeweight="2.5pt">
                <v:textbox>
                  <w:txbxContent>
                    <w:p w14:paraId="28F07CF7" w14:textId="77777777" w:rsidR="00834609" w:rsidRPr="00196B87" w:rsidRDefault="00834609" w:rsidP="00FB042D">
                      <w:pPr>
                        <w:rPr>
                          <w:rFonts w:ascii="Roboto" w:hAnsi="Roboto"/>
                          <w:b/>
                          <w:bCs/>
                        </w:rPr>
                      </w:pPr>
                      <w:r w:rsidRPr="00196B87">
                        <w:rPr>
                          <w:rFonts w:ascii="Roboto" w:hAnsi="Roboto"/>
                          <w:b/>
                          <w:bCs/>
                        </w:rPr>
                        <w:t>TIMELINE</w:t>
                      </w:r>
                    </w:p>
                    <w:p w14:paraId="2CF6C575" w14:textId="506BB959"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1201D60D" w14:textId="4FB26F10"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6B7D5B34" w14:textId="77777777"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4320D9B8" w14:textId="77777777" w:rsidR="00834609" w:rsidRDefault="00834609"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5E4D3D30" w14:textId="77777777" w:rsidR="00834609" w:rsidRPr="00285EE5" w:rsidRDefault="00834609"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54313001" w14:textId="77777777" w:rsidR="00834609" w:rsidRPr="008A1B37" w:rsidRDefault="00834609" w:rsidP="00FB042D">
                      <w:pPr>
                        <w:spacing w:after="0"/>
                        <w:rPr>
                          <w:rFonts w:ascii="Roboto" w:hAnsi="Roboto"/>
                          <w:sz w:val="12"/>
                          <w:szCs w:val="12"/>
                        </w:rPr>
                      </w:pPr>
                    </w:p>
                    <w:p w14:paraId="7E0B80D5" w14:textId="77777777" w:rsidR="00834609" w:rsidRPr="00946B95" w:rsidRDefault="00834609"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1A5A6FDB" w14:textId="77777777" w:rsidR="00834609" w:rsidRPr="00946B95" w:rsidRDefault="00834609" w:rsidP="00FB042D">
                      <w:pPr>
                        <w:rPr>
                          <w:i/>
                          <w:iCs/>
                        </w:rPr>
                      </w:pPr>
                    </w:p>
                  </w:txbxContent>
                </v:textbox>
              </v:shape>
            </w:pict>
          </mc:Fallback>
        </mc:AlternateContent>
      </w:r>
      <w:r w:rsidR="002B2702"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002B2702"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2B2702">
        <w:rPr>
          <w:rFonts w:ascii="Roboto" w:eastAsia="Arial" w:hAnsi="Roboto" w:cs="Arial"/>
          <w:bCs/>
          <w:i/>
          <w:iCs/>
          <w:color w:val="0D0D0D" w:themeColor="text1" w:themeTint="F2"/>
          <w:kern w:val="0"/>
          <w:lang w:bidi="en-US"/>
          <w14:ligatures w14:val="none"/>
        </w:rPr>
        <w:t>.</w:t>
      </w:r>
    </w:p>
    <w:bookmarkEnd w:id="3"/>
    <w:p w14:paraId="42898B71" w14:textId="2E2AE3E0" w:rsidR="002B2702" w:rsidRPr="0098406E" w:rsidRDefault="002B2702" w:rsidP="002B2702">
      <w:pPr>
        <w:rPr>
          <w:rFonts w:ascii="Roboto" w:hAnsi="Roboto"/>
        </w:rPr>
      </w:pPr>
    </w:p>
    <w:p w14:paraId="6FEB1041" w14:textId="77777777" w:rsidR="00B47931" w:rsidRDefault="00B47931" w:rsidP="003E011A">
      <w:pPr>
        <w:rPr>
          <w:rFonts w:ascii="Roboto" w:hAnsi="Roboto"/>
        </w:rPr>
      </w:pPr>
    </w:p>
    <w:p w14:paraId="4AAA0941" w14:textId="77777777" w:rsidR="00B47931" w:rsidRDefault="00B47931" w:rsidP="003E011A">
      <w:pPr>
        <w:rPr>
          <w:rFonts w:ascii="Roboto" w:hAnsi="Roboto"/>
        </w:rPr>
      </w:pPr>
    </w:p>
    <w:p w14:paraId="2F137B16" w14:textId="77777777" w:rsidR="00B47931" w:rsidRDefault="00B47931" w:rsidP="003E011A">
      <w:pPr>
        <w:rPr>
          <w:rFonts w:ascii="Roboto" w:hAnsi="Roboto"/>
        </w:rPr>
      </w:pPr>
    </w:p>
    <w:p w14:paraId="6FABE331" w14:textId="77777777" w:rsidR="00B47931" w:rsidRDefault="00B47931" w:rsidP="003E011A">
      <w:pPr>
        <w:rPr>
          <w:rFonts w:ascii="Roboto" w:hAnsi="Roboto"/>
        </w:rPr>
      </w:pPr>
    </w:p>
    <w:p w14:paraId="644D164E" w14:textId="77777777" w:rsidR="00B47931" w:rsidRDefault="00B47931" w:rsidP="003E011A">
      <w:pPr>
        <w:rPr>
          <w:rFonts w:ascii="Roboto" w:hAnsi="Roboto"/>
        </w:rPr>
      </w:pPr>
    </w:p>
    <w:tbl>
      <w:tblPr>
        <w:tblStyle w:val="TableGrid"/>
        <w:tblpPr w:leftFromText="180" w:rightFromText="180" w:vertAnchor="page" w:horzAnchor="margin" w:tblpY="1441"/>
        <w:tblW w:w="0" w:type="auto"/>
        <w:tblLook w:val="04A0" w:firstRow="1" w:lastRow="0" w:firstColumn="1" w:lastColumn="0" w:noHBand="0" w:noVBand="1"/>
      </w:tblPr>
      <w:tblGrid>
        <w:gridCol w:w="464"/>
        <w:gridCol w:w="1594"/>
        <w:gridCol w:w="1853"/>
        <w:gridCol w:w="464"/>
        <w:gridCol w:w="660"/>
        <w:gridCol w:w="531"/>
        <w:gridCol w:w="464"/>
        <w:gridCol w:w="1338"/>
        <w:gridCol w:w="3422"/>
      </w:tblGrid>
      <w:tr w:rsidR="002B2702" w:rsidRPr="00785726" w14:paraId="3A10B44B" w14:textId="77777777" w:rsidTr="002B2702">
        <w:tc>
          <w:tcPr>
            <w:tcW w:w="10790" w:type="dxa"/>
            <w:gridSpan w:val="9"/>
            <w:shd w:val="clear" w:color="auto" w:fill="002060"/>
          </w:tcPr>
          <w:p w14:paraId="71072483" w14:textId="77777777" w:rsidR="002B2702" w:rsidRPr="00785726" w:rsidRDefault="002B2702" w:rsidP="002B2702">
            <w:pPr>
              <w:rPr>
                <w:rFonts w:ascii="Roboto" w:eastAsia="Aptos" w:hAnsi="Roboto" w:cs="Aptos"/>
                <w:kern w:val="0"/>
              </w:rPr>
            </w:pPr>
          </w:p>
        </w:tc>
      </w:tr>
      <w:tr w:rsidR="002B2702" w:rsidRPr="00785726" w14:paraId="4BC3F9C0" w14:textId="77777777" w:rsidTr="002B2702">
        <w:tc>
          <w:tcPr>
            <w:tcW w:w="464" w:type="dxa"/>
            <w:tcBorders>
              <w:bottom w:val="single" w:sz="4" w:space="0" w:color="F2F2F2" w:themeColor="background1" w:themeShade="F2"/>
            </w:tcBorders>
            <w:shd w:val="clear" w:color="auto" w:fill="002060"/>
            <w:vAlign w:val="center"/>
          </w:tcPr>
          <w:p w14:paraId="2DE18115" w14:textId="77777777" w:rsidR="002B2702" w:rsidRPr="00785726" w:rsidRDefault="002B2702" w:rsidP="002B2702">
            <w:pPr>
              <w:jc w:val="center"/>
              <w:rPr>
                <w:rFonts w:ascii="Roboto" w:eastAsia="Aptos" w:hAnsi="Roboto" w:cs="Aptos"/>
                <w:kern w:val="0"/>
              </w:rPr>
            </w:pPr>
            <w:r>
              <w:rPr>
                <w:rFonts w:ascii="Roboto" w:eastAsia="Aptos" w:hAnsi="Roboto" w:cs="Aptos"/>
                <w:kern w:val="0"/>
              </w:rPr>
              <w:t>1</w:t>
            </w:r>
          </w:p>
        </w:tc>
        <w:tc>
          <w:tcPr>
            <w:tcW w:w="1594" w:type="dxa"/>
          </w:tcPr>
          <w:p w14:paraId="3F21C251"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Applicant Full </w:t>
            </w:r>
            <w:r w:rsidRPr="005B233B">
              <w:rPr>
                <w:rFonts w:ascii="Roboto" w:eastAsia="Aptos" w:hAnsi="Roboto" w:cs="Aptos"/>
                <w:b/>
                <w:bCs/>
                <w:kern w:val="0"/>
              </w:rPr>
              <w:t>Name:</w:t>
            </w:r>
          </w:p>
        </w:tc>
        <w:sdt>
          <w:sdtPr>
            <w:rPr>
              <w:rFonts w:ascii="Roboto" w:eastAsia="Aptos" w:hAnsi="Roboto" w:cs="Aptos"/>
              <w:kern w:val="0"/>
            </w:rPr>
            <w:id w:val="-898587664"/>
            <w:placeholder>
              <w:docPart w:val="934B965DB0B3455AB7A29AC436C26F93"/>
            </w:placeholder>
          </w:sdtPr>
          <w:sdtEndPr/>
          <w:sdtContent>
            <w:tc>
              <w:tcPr>
                <w:tcW w:w="3508" w:type="dxa"/>
                <w:gridSpan w:val="4"/>
              </w:tcPr>
              <w:p w14:paraId="0D288667" w14:textId="205D6BCC" w:rsidR="002B2702" w:rsidRPr="00785726" w:rsidRDefault="00C75BCA" w:rsidP="002B2702">
                <w:pPr>
                  <w:rPr>
                    <w:rFonts w:ascii="Roboto" w:eastAsia="Aptos" w:hAnsi="Roboto" w:cs="Aptos"/>
                    <w:kern w:val="0"/>
                  </w:rPr>
                </w:pPr>
                <w:r>
                  <w:rPr>
                    <w:rFonts w:ascii="Roboto" w:eastAsia="Aptos" w:hAnsi="Roboto" w:cs="Aptos"/>
                    <w:kern w:val="0"/>
                  </w:rPr>
                  <w:t>Kolleen Marie Olivarez</w:t>
                </w:r>
              </w:p>
            </w:tc>
          </w:sdtContent>
        </w:sdt>
        <w:tc>
          <w:tcPr>
            <w:tcW w:w="464" w:type="dxa"/>
            <w:tcBorders>
              <w:bottom w:val="single" w:sz="4" w:space="0" w:color="F2F2F2" w:themeColor="background1" w:themeShade="F2"/>
            </w:tcBorders>
            <w:shd w:val="clear" w:color="auto" w:fill="002060"/>
            <w:vAlign w:val="center"/>
          </w:tcPr>
          <w:p w14:paraId="66B8E340" w14:textId="77777777" w:rsidR="002B2702" w:rsidRPr="00785726" w:rsidRDefault="002B2702" w:rsidP="002B2702">
            <w:pPr>
              <w:jc w:val="center"/>
              <w:rPr>
                <w:rFonts w:ascii="Roboto" w:eastAsia="Aptos" w:hAnsi="Roboto" w:cs="Aptos"/>
                <w:kern w:val="0"/>
              </w:rPr>
            </w:pPr>
            <w:r>
              <w:rPr>
                <w:rFonts w:ascii="Roboto" w:eastAsia="Aptos" w:hAnsi="Roboto" w:cs="Aptos"/>
                <w:kern w:val="0"/>
              </w:rPr>
              <w:t>2</w:t>
            </w:r>
          </w:p>
        </w:tc>
        <w:tc>
          <w:tcPr>
            <w:tcW w:w="1338" w:type="dxa"/>
          </w:tcPr>
          <w:p w14:paraId="5DF2F32D" w14:textId="77777777" w:rsidR="002B2702" w:rsidRPr="00785726" w:rsidRDefault="002B2702" w:rsidP="002B2702">
            <w:pPr>
              <w:rPr>
                <w:rFonts w:ascii="Roboto" w:eastAsia="Aptos" w:hAnsi="Roboto" w:cs="Aptos"/>
                <w:kern w:val="0"/>
              </w:rPr>
            </w:pPr>
            <w:r w:rsidRPr="00162813">
              <w:rPr>
                <w:rFonts w:ascii="Roboto" w:eastAsia="Aptos" w:hAnsi="Roboto" w:cs="Aptos"/>
                <w:b/>
                <w:bCs/>
                <w:kern w:val="0"/>
              </w:rPr>
              <w:t>Date</w:t>
            </w:r>
            <w:r w:rsidRPr="00785726">
              <w:rPr>
                <w:rFonts w:ascii="Roboto" w:eastAsia="Aptos" w:hAnsi="Roboto" w:cs="Aptos"/>
                <w:kern w:val="0"/>
              </w:rPr>
              <w:t xml:space="preserve"> Application Completed:</w:t>
            </w:r>
          </w:p>
        </w:tc>
        <w:sdt>
          <w:sdtPr>
            <w:rPr>
              <w:rFonts w:ascii="Roboto" w:eastAsia="Aptos" w:hAnsi="Roboto" w:cs="Aptos"/>
              <w:kern w:val="0"/>
            </w:rPr>
            <w:id w:val="1466392730"/>
            <w:placeholder>
              <w:docPart w:val="934B965DB0B3455AB7A29AC436C26F93"/>
            </w:placeholder>
          </w:sdtPr>
          <w:sdtEndPr/>
          <w:sdtContent>
            <w:tc>
              <w:tcPr>
                <w:tcW w:w="3422" w:type="dxa"/>
              </w:tcPr>
              <w:p w14:paraId="4C67F8E3" w14:textId="0682CADD" w:rsidR="002B2702" w:rsidRPr="00785726" w:rsidRDefault="00C75BCA" w:rsidP="002B2702">
                <w:pPr>
                  <w:rPr>
                    <w:rFonts w:ascii="Roboto" w:eastAsia="Aptos" w:hAnsi="Roboto" w:cs="Aptos"/>
                    <w:kern w:val="0"/>
                  </w:rPr>
                </w:pPr>
                <w:r>
                  <w:rPr>
                    <w:rFonts w:ascii="Roboto" w:eastAsia="Aptos" w:hAnsi="Roboto" w:cs="Aptos"/>
                    <w:kern w:val="0"/>
                  </w:rPr>
                  <w:t>07/11/2025</w:t>
                </w:r>
              </w:p>
            </w:tc>
          </w:sdtContent>
        </w:sdt>
      </w:tr>
      <w:tr w:rsidR="002B2702" w:rsidRPr="00785726" w14:paraId="2BD68645" w14:textId="77777777" w:rsidTr="002B2702">
        <w:trPr>
          <w:trHeight w:val="350"/>
        </w:trPr>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8511A0F" w14:textId="77777777" w:rsidR="002B2702" w:rsidRDefault="002B2702" w:rsidP="002B2702">
            <w:pPr>
              <w:jc w:val="center"/>
              <w:rPr>
                <w:rFonts w:ascii="Roboto" w:eastAsia="Aptos" w:hAnsi="Roboto" w:cs="Aptos"/>
                <w:kern w:val="0"/>
              </w:rPr>
            </w:pPr>
            <w:r>
              <w:rPr>
                <w:rFonts w:ascii="Roboto" w:eastAsia="Aptos" w:hAnsi="Roboto" w:cs="Aptos"/>
                <w:kern w:val="0"/>
              </w:rPr>
              <w:t>3</w:t>
            </w:r>
          </w:p>
        </w:tc>
        <w:tc>
          <w:tcPr>
            <w:tcW w:w="1594" w:type="dxa"/>
            <w:tcBorders>
              <w:left w:val="nil"/>
            </w:tcBorders>
          </w:tcPr>
          <w:p w14:paraId="1A618D17" w14:textId="77777777" w:rsidR="002B2702" w:rsidRPr="000204E7" w:rsidRDefault="002B2702" w:rsidP="002B2702">
            <w:pPr>
              <w:rPr>
                <w:rFonts w:ascii="Roboto" w:eastAsia="Aptos" w:hAnsi="Roboto" w:cs="Aptos"/>
                <w:kern w:val="0"/>
              </w:rPr>
            </w:pPr>
            <w:r w:rsidRPr="000204E7">
              <w:rPr>
                <w:rFonts w:ascii="Roboto" w:eastAsia="Aptos" w:hAnsi="Roboto" w:cs="Aptos"/>
                <w:kern w:val="0"/>
              </w:rPr>
              <w:t xml:space="preserve">Applicant </w:t>
            </w:r>
            <w:r w:rsidRPr="005B233B">
              <w:rPr>
                <w:rFonts w:ascii="Roboto" w:eastAsia="Aptos" w:hAnsi="Roboto" w:cs="Aptos"/>
                <w:b/>
                <w:bCs/>
                <w:kern w:val="0"/>
              </w:rPr>
              <w:t>Email:</w:t>
            </w:r>
          </w:p>
        </w:tc>
        <w:sdt>
          <w:sdtPr>
            <w:rPr>
              <w:rFonts w:ascii="Roboto" w:eastAsia="Aptos" w:hAnsi="Roboto" w:cs="Aptos"/>
              <w:kern w:val="0"/>
            </w:rPr>
            <w:id w:val="1252400740"/>
            <w:placeholder>
              <w:docPart w:val="958F7353C02B4E9AB8B580CB81D8C422"/>
            </w:placeholder>
          </w:sdtPr>
          <w:sdtEndPr/>
          <w:sdtContent>
            <w:tc>
              <w:tcPr>
                <w:tcW w:w="3508" w:type="dxa"/>
                <w:gridSpan w:val="4"/>
                <w:tcBorders>
                  <w:right w:val="nil"/>
                </w:tcBorders>
              </w:tcPr>
              <w:p w14:paraId="2B6E6474" w14:textId="1D4F5B07" w:rsidR="002B2702" w:rsidRPr="00785726" w:rsidRDefault="00C75BCA" w:rsidP="002B2702">
                <w:pPr>
                  <w:rPr>
                    <w:rFonts w:ascii="Roboto" w:eastAsia="Aptos" w:hAnsi="Roboto" w:cs="Aptos"/>
                    <w:kern w:val="0"/>
                  </w:rPr>
                </w:pPr>
                <w:r>
                  <w:rPr>
                    <w:rFonts w:ascii="Roboto" w:eastAsia="Aptos" w:hAnsi="Roboto" w:cs="Aptos"/>
                    <w:kern w:val="0"/>
                  </w:rPr>
                  <w:t>kolivarez@valleychildrens.org</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510795A" w14:textId="77777777" w:rsidR="002B2702" w:rsidRPr="00785726" w:rsidRDefault="002B2702" w:rsidP="002B2702">
            <w:pPr>
              <w:jc w:val="center"/>
              <w:rPr>
                <w:rFonts w:ascii="Roboto" w:eastAsia="Aptos" w:hAnsi="Roboto" w:cs="Aptos"/>
                <w:kern w:val="0"/>
              </w:rPr>
            </w:pPr>
            <w:r>
              <w:rPr>
                <w:rFonts w:ascii="Roboto" w:eastAsia="Aptos" w:hAnsi="Roboto" w:cs="Aptos"/>
                <w:kern w:val="0"/>
              </w:rPr>
              <w:t>4</w:t>
            </w:r>
          </w:p>
        </w:tc>
        <w:tc>
          <w:tcPr>
            <w:tcW w:w="1338" w:type="dxa"/>
            <w:tcBorders>
              <w:left w:val="nil"/>
            </w:tcBorders>
          </w:tcPr>
          <w:p w14:paraId="240C48EA" w14:textId="77777777" w:rsidR="002B2702" w:rsidRPr="00785726" w:rsidRDefault="002B2702" w:rsidP="002B2702">
            <w:pPr>
              <w:rPr>
                <w:rFonts w:ascii="Roboto" w:eastAsia="Aptos" w:hAnsi="Roboto" w:cs="Aptos"/>
                <w:kern w:val="0"/>
              </w:rPr>
            </w:pPr>
            <w:r w:rsidRPr="00162813">
              <w:rPr>
                <w:rFonts w:ascii="Roboto" w:eastAsia="Aptos" w:hAnsi="Roboto" w:cs="Aptos"/>
                <w:b/>
                <w:bCs/>
                <w:kern w:val="0"/>
              </w:rPr>
              <w:t>Title</w:t>
            </w:r>
            <w:r>
              <w:rPr>
                <w:rFonts w:ascii="Roboto" w:eastAsia="Aptos" w:hAnsi="Roboto" w:cs="Aptos"/>
                <w:kern w:val="0"/>
              </w:rPr>
              <w:t xml:space="preserve"> of Applicant:</w:t>
            </w:r>
          </w:p>
        </w:tc>
        <w:sdt>
          <w:sdtPr>
            <w:rPr>
              <w:rFonts w:ascii="Roboto" w:eastAsia="Aptos" w:hAnsi="Roboto" w:cs="Aptos"/>
              <w:kern w:val="0"/>
            </w:rPr>
            <w:id w:val="-951324767"/>
            <w:placeholder>
              <w:docPart w:val="934B965DB0B3455AB7A29AC436C26F93"/>
            </w:placeholder>
          </w:sdtPr>
          <w:sdtEndPr/>
          <w:sdtContent>
            <w:tc>
              <w:tcPr>
                <w:tcW w:w="3422" w:type="dxa"/>
              </w:tcPr>
              <w:p w14:paraId="0655FCF9" w14:textId="5611581F" w:rsidR="002B2702" w:rsidRPr="00785726" w:rsidRDefault="00C75BCA" w:rsidP="002B2702">
                <w:pPr>
                  <w:rPr>
                    <w:rFonts w:ascii="Roboto" w:eastAsia="Aptos" w:hAnsi="Roboto" w:cs="Aptos"/>
                    <w:kern w:val="0"/>
                  </w:rPr>
                </w:pPr>
                <w:r>
                  <w:rPr>
                    <w:rFonts w:ascii="Roboto" w:eastAsia="Aptos" w:hAnsi="Roboto" w:cs="Aptos"/>
                    <w:kern w:val="0"/>
                  </w:rPr>
                  <w:t>Quality and PI Coordinator</w:t>
                </w:r>
              </w:p>
            </w:tc>
          </w:sdtContent>
        </w:sdt>
      </w:tr>
      <w:tr w:rsidR="002B2702" w:rsidRPr="00785726" w14:paraId="711B6DB6"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5FE9C62D" w14:textId="77777777" w:rsidR="002B2702" w:rsidRDefault="002B2702" w:rsidP="002B2702">
            <w:pPr>
              <w:jc w:val="center"/>
              <w:rPr>
                <w:rFonts w:ascii="Roboto" w:eastAsia="Aptos" w:hAnsi="Roboto" w:cs="Aptos"/>
                <w:kern w:val="0"/>
              </w:rPr>
            </w:pPr>
            <w:r>
              <w:rPr>
                <w:rFonts w:ascii="Roboto" w:eastAsia="Aptos" w:hAnsi="Roboto" w:cs="Aptos"/>
                <w:kern w:val="0"/>
              </w:rPr>
              <w:t>5</w:t>
            </w:r>
          </w:p>
        </w:tc>
        <w:tc>
          <w:tcPr>
            <w:tcW w:w="1594" w:type="dxa"/>
            <w:tcBorders>
              <w:left w:val="nil"/>
            </w:tcBorders>
          </w:tcPr>
          <w:p w14:paraId="2664A6A2" w14:textId="77777777" w:rsidR="002B2702" w:rsidRPr="000204E7" w:rsidRDefault="002B2702" w:rsidP="002B2702">
            <w:pPr>
              <w:rPr>
                <w:rFonts w:ascii="Roboto" w:eastAsia="Aptos" w:hAnsi="Roboto" w:cs="Aptos"/>
                <w:kern w:val="0"/>
                <w:sz w:val="18"/>
                <w:szCs w:val="18"/>
              </w:rPr>
            </w:pPr>
            <w:r w:rsidRPr="000204E7">
              <w:rPr>
                <w:rFonts w:ascii="Roboto" w:eastAsia="Aptos" w:hAnsi="Roboto" w:cs="Aptos"/>
                <w:kern w:val="0"/>
                <w:sz w:val="18"/>
                <w:szCs w:val="18"/>
              </w:rPr>
              <w:t xml:space="preserve">Applicant’s Risk Management System Leader </w:t>
            </w:r>
            <w:r w:rsidRPr="005B233B">
              <w:rPr>
                <w:rFonts w:ascii="Roboto" w:eastAsia="Aptos" w:hAnsi="Roboto" w:cs="Aptos"/>
                <w:b/>
                <w:bCs/>
                <w:kern w:val="0"/>
                <w:sz w:val="18"/>
                <w:szCs w:val="18"/>
              </w:rPr>
              <w:t>Name:</w:t>
            </w:r>
          </w:p>
        </w:tc>
        <w:sdt>
          <w:sdtPr>
            <w:rPr>
              <w:rFonts w:ascii="Roboto" w:eastAsia="Aptos" w:hAnsi="Roboto" w:cs="Aptos"/>
              <w:kern w:val="0"/>
            </w:rPr>
            <w:id w:val="-542988100"/>
            <w:placeholder>
              <w:docPart w:val="357C6055D0A1468A8BFCB44EAF377263"/>
            </w:placeholder>
          </w:sdtPr>
          <w:sdtEndPr/>
          <w:sdtContent>
            <w:tc>
              <w:tcPr>
                <w:tcW w:w="3508" w:type="dxa"/>
                <w:gridSpan w:val="4"/>
                <w:tcBorders>
                  <w:right w:val="nil"/>
                </w:tcBorders>
              </w:tcPr>
              <w:p w14:paraId="7E59591C" w14:textId="5B7462EF" w:rsidR="002B2702" w:rsidRPr="00785726" w:rsidRDefault="005547C8" w:rsidP="002B2702">
                <w:pPr>
                  <w:rPr>
                    <w:rFonts w:ascii="Roboto" w:eastAsia="Aptos" w:hAnsi="Roboto" w:cs="Aptos"/>
                    <w:kern w:val="0"/>
                  </w:rPr>
                </w:pPr>
                <w:r>
                  <w:rPr>
                    <w:rFonts w:ascii="Roboto" w:eastAsia="Aptos" w:hAnsi="Roboto" w:cs="Aptos"/>
                    <w:kern w:val="0"/>
                  </w:rPr>
                  <w:t>Nathan Powell</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4BC7338" w14:textId="77777777" w:rsidR="002B2702" w:rsidRPr="0012493D" w:rsidRDefault="002B2702" w:rsidP="002B2702">
            <w:pPr>
              <w:jc w:val="center"/>
              <w:rPr>
                <w:rFonts w:ascii="Roboto" w:eastAsia="Aptos" w:hAnsi="Roboto" w:cs="Aptos"/>
                <w:kern w:val="0"/>
                <w:sz w:val="18"/>
                <w:szCs w:val="18"/>
              </w:rPr>
            </w:pPr>
            <w:r>
              <w:rPr>
                <w:rFonts w:ascii="Roboto" w:eastAsia="Aptos" w:hAnsi="Roboto" w:cs="Aptos"/>
                <w:kern w:val="0"/>
              </w:rPr>
              <w:t>6</w:t>
            </w:r>
          </w:p>
        </w:tc>
        <w:tc>
          <w:tcPr>
            <w:tcW w:w="1338" w:type="dxa"/>
            <w:tcBorders>
              <w:left w:val="nil"/>
            </w:tcBorders>
          </w:tcPr>
          <w:p w14:paraId="0C9D027D" w14:textId="77777777" w:rsidR="002B2702" w:rsidRPr="0012493D" w:rsidRDefault="002B2702" w:rsidP="002B2702">
            <w:pPr>
              <w:rPr>
                <w:rFonts w:ascii="Roboto" w:eastAsia="Aptos" w:hAnsi="Roboto" w:cs="Aptos"/>
                <w:kern w:val="0"/>
                <w:sz w:val="18"/>
                <w:szCs w:val="18"/>
              </w:rPr>
            </w:pPr>
            <w:r w:rsidRPr="005B233B">
              <w:rPr>
                <w:rFonts w:ascii="Roboto" w:eastAsia="Aptos" w:hAnsi="Roboto" w:cs="Aptos"/>
                <w:b/>
                <w:bCs/>
                <w:kern w:val="0"/>
                <w:sz w:val="18"/>
                <w:szCs w:val="18"/>
              </w:rPr>
              <w:t>Title</w:t>
            </w:r>
            <w:r w:rsidRPr="0012493D">
              <w:rPr>
                <w:rFonts w:ascii="Roboto" w:eastAsia="Aptos" w:hAnsi="Roboto" w:cs="Aptos"/>
                <w:kern w:val="0"/>
                <w:sz w:val="18"/>
                <w:szCs w:val="18"/>
              </w:rPr>
              <w:t xml:space="preserve"> of Applicant’s System Leader:</w:t>
            </w:r>
          </w:p>
        </w:tc>
        <w:sdt>
          <w:sdtPr>
            <w:rPr>
              <w:rFonts w:ascii="Roboto" w:eastAsia="Aptos" w:hAnsi="Roboto" w:cs="Aptos"/>
              <w:kern w:val="0"/>
            </w:rPr>
            <w:id w:val="-369603909"/>
            <w:placeholder>
              <w:docPart w:val="357C6055D0A1468A8BFCB44EAF377263"/>
            </w:placeholder>
          </w:sdtPr>
          <w:sdtEndPr/>
          <w:sdtContent>
            <w:tc>
              <w:tcPr>
                <w:tcW w:w="3422" w:type="dxa"/>
              </w:tcPr>
              <w:p w14:paraId="7E753266" w14:textId="43C758B1" w:rsidR="002B2702" w:rsidRPr="00785726" w:rsidRDefault="005547C8" w:rsidP="002B2702">
                <w:pPr>
                  <w:rPr>
                    <w:rFonts w:ascii="Roboto" w:eastAsia="Aptos" w:hAnsi="Roboto" w:cs="Aptos"/>
                    <w:kern w:val="0"/>
                  </w:rPr>
                </w:pPr>
                <w:r>
                  <w:rPr>
                    <w:rFonts w:ascii="Roboto" w:eastAsia="Aptos" w:hAnsi="Roboto" w:cs="Aptos"/>
                    <w:kern w:val="0"/>
                  </w:rPr>
                  <w:t>VP &amp; Chief Risk Officer</w:t>
                </w:r>
              </w:p>
            </w:tc>
          </w:sdtContent>
        </w:sdt>
      </w:tr>
      <w:tr w:rsidR="002B2702" w:rsidRPr="00785726" w14:paraId="43716E5E"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44CC64B" w14:textId="77777777" w:rsidR="002B2702" w:rsidRDefault="002B2702" w:rsidP="002B2702">
            <w:pPr>
              <w:jc w:val="center"/>
              <w:rPr>
                <w:rFonts w:ascii="Roboto" w:eastAsia="Aptos" w:hAnsi="Roboto" w:cs="Aptos"/>
                <w:kern w:val="0"/>
              </w:rPr>
            </w:pPr>
            <w:r>
              <w:rPr>
                <w:rFonts w:ascii="Roboto" w:eastAsia="Aptos" w:hAnsi="Roboto" w:cs="Aptos"/>
                <w:kern w:val="0"/>
              </w:rPr>
              <w:t>7</w:t>
            </w:r>
          </w:p>
        </w:tc>
        <w:tc>
          <w:tcPr>
            <w:tcW w:w="1594" w:type="dxa"/>
            <w:tcBorders>
              <w:left w:val="nil"/>
            </w:tcBorders>
          </w:tcPr>
          <w:p w14:paraId="506009BB" w14:textId="77777777" w:rsidR="002B2702" w:rsidRPr="000204E7" w:rsidRDefault="002B2702" w:rsidP="002B2702">
            <w:pPr>
              <w:rPr>
                <w:rFonts w:ascii="Roboto" w:eastAsia="Aptos" w:hAnsi="Roboto" w:cs="Aptos"/>
                <w:kern w:val="0"/>
              </w:rPr>
            </w:pPr>
            <w:r w:rsidRPr="000204E7">
              <w:rPr>
                <w:rFonts w:ascii="Roboto" w:eastAsia="Aptos" w:hAnsi="Roboto" w:cs="Aptos"/>
                <w:kern w:val="0"/>
              </w:rPr>
              <w:t>A</w:t>
            </w:r>
            <w:r w:rsidRPr="000204E7">
              <w:rPr>
                <w:rFonts w:ascii="Roboto" w:eastAsia="Aptos" w:hAnsi="Roboto" w:cs="Aptos"/>
                <w:kern w:val="0"/>
                <w:sz w:val="18"/>
                <w:szCs w:val="18"/>
              </w:rPr>
              <w:t xml:space="preserve">pplicant’s Risk Management System Leader </w:t>
            </w:r>
            <w:r w:rsidRPr="005B233B">
              <w:rPr>
                <w:rFonts w:ascii="Roboto" w:eastAsia="Aptos" w:hAnsi="Roboto" w:cs="Aptos"/>
                <w:b/>
                <w:bCs/>
                <w:kern w:val="0"/>
                <w:sz w:val="18"/>
                <w:szCs w:val="18"/>
              </w:rPr>
              <w:t>Email</w:t>
            </w:r>
            <w:r>
              <w:rPr>
                <w:rFonts w:ascii="Roboto" w:eastAsia="Aptos" w:hAnsi="Roboto" w:cs="Aptos"/>
                <w:b/>
                <w:bCs/>
                <w:kern w:val="0"/>
                <w:sz w:val="18"/>
                <w:szCs w:val="18"/>
              </w:rPr>
              <w:t>:</w:t>
            </w:r>
          </w:p>
        </w:tc>
        <w:sdt>
          <w:sdtPr>
            <w:rPr>
              <w:rFonts w:ascii="Roboto" w:eastAsia="Aptos" w:hAnsi="Roboto" w:cs="Aptos"/>
              <w:kern w:val="0"/>
            </w:rPr>
            <w:id w:val="-409463701"/>
            <w:placeholder>
              <w:docPart w:val="934B965DB0B3455AB7A29AC436C26F93"/>
            </w:placeholder>
          </w:sdtPr>
          <w:sdtEndPr/>
          <w:sdtContent>
            <w:tc>
              <w:tcPr>
                <w:tcW w:w="8732" w:type="dxa"/>
                <w:gridSpan w:val="7"/>
              </w:tcPr>
              <w:p w14:paraId="0F6226A6" w14:textId="7D5DC257" w:rsidR="002B2702" w:rsidRPr="00785726" w:rsidRDefault="005547C8" w:rsidP="002B2702">
                <w:pPr>
                  <w:rPr>
                    <w:rFonts w:ascii="Roboto" w:eastAsia="Aptos" w:hAnsi="Roboto" w:cs="Aptos"/>
                    <w:kern w:val="0"/>
                  </w:rPr>
                </w:pPr>
                <w:r>
                  <w:rPr>
                    <w:rFonts w:ascii="Roboto" w:eastAsia="Aptos" w:hAnsi="Roboto" w:cs="Aptos"/>
                    <w:b/>
                    <w:bCs/>
                    <w:kern w:val="0"/>
                  </w:rPr>
                  <w:t>NPowell1</w:t>
                </w:r>
                <w:r w:rsidR="00C75BCA" w:rsidRPr="00C75BCA">
                  <w:rPr>
                    <w:rFonts w:ascii="Roboto" w:eastAsia="Aptos" w:hAnsi="Roboto" w:cs="Aptos"/>
                    <w:b/>
                    <w:bCs/>
                    <w:kern w:val="0"/>
                  </w:rPr>
                  <w:t>@valleychildrens.org</w:t>
                </w:r>
              </w:p>
            </w:tc>
          </w:sdtContent>
        </w:sdt>
      </w:tr>
      <w:tr w:rsidR="002B2702" w:rsidRPr="00785726" w14:paraId="0374C35C"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1A3F199" w14:textId="77777777" w:rsidR="002B2702" w:rsidRPr="00785726" w:rsidRDefault="002B2702" w:rsidP="002B2702">
            <w:pPr>
              <w:jc w:val="center"/>
              <w:rPr>
                <w:rFonts w:ascii="Roboto" w:eastAsia="Aptos" w:hAnsi="Roboto" w:cs="Aptos"/>
                <w:kern w:val="0"/>
              </w:rPr>
            </w:pPr>
            <w:r>
              <w:rPr>
                <w:rFonts w:ascii="Roboto" w:eastAsia="Aptos" w:hAnsi="Roboto" w:cs="Aptos"/>
                <w:kern w:val="0"/>
              </w:rPr>
              <w:t>8</w:t>
            </w:r>
          </w:p>
        </w:tc>
        <w:tc>
          <w:tcPr>
            <w:tcW w:w="1594" w:type="dxa"/>
            <w:tcBorders>
              <w:left w:val="nil"/>
            </w:tcBorders>
          </w:tcPr>
          <w:p w14:paraId="3978788A" w14:textId="77777777" w:rsidR="002B2702" w:rsidRDefault="002B2702" w:rsidP="002B2702">
            <w:pPr>
              <w:rPr>
                <w:rFonts w:ascii="Roboto" w:eastAsia="Aptos" w:hAnsi="Roboto" w:cs="Aptos"/>
                <w:kern w:val="0"/>
              </w:rPr>
            </w:pPr>
            <w:r w:rsidRPr="00785726">
              <w:rPr>
                <w:rFonts w:ascii="Roboto" w:eastAsia="Aptos" w:hAnsi="Roboto" w:cs="Aptos"/>
                <w:kern w:val="0"/>
              </w:rPr>
              <w:t>Member Organization:</w:t>
            </w:r>
          </w:p>
          <w:p w14:paraId="5DB506A5" w14:textId="77777777" w:rsidR="002B2702" w:rsidRPr="00162813" w:rsidRDefault="002B2702" w:rsidP="002B2702">
            <w:pPr>
              <w:rPr>
                <w:rFonts w:ascii="Roboto" w:eastAsia="Aptos" w:hAnsi="Roboto" w:cs="Aptos"/>
                <w:kern w:val="0"/>
                <w:sz w:val="16"/>
                <w:szCs w:val="16"/>
              </w:rPr>
            </w:pPr>
            <w:r w:rsidRPr="00162813">
              <w:rPr>
                <w:rFonts w:ascii="Roboto" w:eastAsia="Aptos" w:hAnsi="Roboto" w:cs="Aptos"/>
                <w:kern w:val="0"/>
                <w:sz w:val="16"/>
                <w:szCs w:val="16"/>
              </w:rPr>
              <w:t>(Name of the system)</w:t>
            </w:r>
          </w:p>
        </w:tc>
        <w:sdt>
          <w:sdtPr>
            <w:rPr>
              <w:rFonts w:ascii="Roboto" w:eastAsia="Aptos" w:hAnsi="Roboto" w:cs="Aptos"/>
              <w:kern w:val="0"/>
            </w:rPr>
            <w:id w:val="326638996"/>
            <w:placeholder>
              <w:docPart w:val="934B965DB0B3455AB7A29AC436C26F93"/>
            </w:placeholder>
          </w:sdtPr>
          <w:sdtEndPr/>
          <w:sdtContent>
            <w:tc>
              <w:tcPr>
                <w:tcW w:w="3508" w:type="dxa"/>
                <w:gridSpan w:val="4"/>
                <w:tcBorders>
                  <w:right w:val="nil"/>
                </w:tcBorders>
              </w:tcPr>
              <w:p w14:paraId="04CCD0D8" w14:textId="2A6E4487" w:rsidR="002B2702" w:rsidRPr="00785726" w:rsidRDefault="00C75BCA" w:rsidP="002B2702">
                <w:pPr>
                  <w:rPr>
                    <w:rFonts w:ascii="Roboto" w:eastAsia="Aptos" w:hAnsi="Roboto" w:cs="Aptos"/>
                    <w:kern w:val="0"/>
                  </w:rPr>
                </w:pPr>
                <w:r>
                  <w:rPr>
                    <w:rFonts w:ascii="Roboto" w:eastAsia="Aptos" w:hAnsi="Roboto" w:cs="Aptos"/>
                    <w:kern w:val="0"/>
                  </w:rPr>
                  <w:t>Valley Children’s Hospital</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074AD55" w14:textId="77777777" w:rsidR="002B2702" w:rsidRPr="00785726" w:rsidRDefault="002B2702" w:rsidP="002B2702">
            <w:pPr>
              <w:rPr>
                <w:rFonts w:ascii="Roboto" w:eastAsia="Aptos" w:hAnsi="Roboto" w:cs="Aptos"/>
                <w:kern w:val="0"/>
              </w:rPr>
            </w:pPr>
            <w:r>
              <w:rPr>
                <w:rFonts w:ascii="Roboto" w:eastAsia="Aptos" w:hAnsi="Roboto" w:cs="Aptos"/>
                <w:kern w:val="0"/>
              </w:rPr>
              <w:t>9</w:t>
            </w:r>
          </w:p>
        </w:tc>
        <w:tc>
          <w:tcPr>
            <w:tcW w:w="1338" w:type="dxa"/>
            <w:tcBorders>
              <w:left w:val="nil"/>
            </w:tcBorders>
          </w:tcPr>
          <w:p w14:paraId="572A7EED" w14:textId="77777777" w:rsidR="002B2702" w:rsidRDefault="002B2702" w:rsidP="002B2702">
            <w:pPr>
              <w:rPr>
                <w:rFonts w:ascii="Roboto" w:eastAsia="Aptos" w:hAnsi="Roboto" w:cs="Aptos"/>
                <w:kern w:val="0"/>
              </w:rPr>
            </w:pPr>
            <w:r w:rsidRPr="00785726">
              <w:rPr>
                <w:rFonts w:ascii="Roboto" w:eastAsia="Aptos" w:hAnsi="Roboto" w:cs="Aptos"/>
                <w:kern w:val="0"/>
              </w:rPr>
              <w:t>Member Location:</w:t>
            </w:r>
          </w:p>
          <w:p w14:paraId="14543D44" w14:textId="77777777" w:rsidR="002B2702" w:rsidRDefault="002B2702" w:rsidP="002B2702">
            <w:pPr>
              <w:rPr>
                <w:rFonts w:ascii="Roboto" w:eastAsia="Aptos" w:hAnsi="Roboto" w:cs="Aptos"/>
                <w:kern w:val="0"/>
              </w:rPr>
            </w:pPr>
            <w:r w:rsidRPr="00785726">
              <w:rPr>
                <w:rFonts w:ascii="Roboto" w:eastAsia="Aptos" w:hAnsi="Roboto" w:cs="Aptos"/>
                <w:i/>
                <w:iCs/>
                <w:kern w:val="0"/>
                <w:sz w:val="16"/>
                <w:szCs w:val="16"/>
              </w:rPr>
              <w:t>Include full address</w:t>
            </w:r>
          </w:p>
        </w:tc>
        <w:sdt>
          <w:sdtPr>
            <w:rPr>
              <w:rFonts w:ascii="Roboto" w:eastAsia="Aptos" w:hAnsi="Roboto" w:cs="Aptos"/>
              <w:kern w:val="0"/>
            </w:rPr>
            <w:id w:val="130370367"/>
            <w:placeholder>
              <w:docPart w:val="934B965DB0B3455AB7A29AC436C26F93"/>
            </w:placeholder>
          </w:sdtPr>
          <w:sdtEndPr/>
          <w:sdtContent>
            <w:tc>
              <w:tcPr>
                <w:tcW w:w="3422" w:type="dxa"/>
              </w:tcPr>
              <w:p w14:paraId="7EBF1425" w14:textId="628B63C7" w:rsidR="002B2702" w:rsidRPr="00785726" w:rsidRDefault="00C75BCA" w:rsidP="002B2702">
                <w:pPr>
                  <w:rPr>
                    <w:rFonts w:ascii="Roboto" w:eastAsia="Aptos" w:hAnsi="Roboto" w:cs="Aptos"/>
                    <w:kern w:val="0"/>
                  </w:rPr>
                </w:pPr>
                <w:r w:rsidRPr="00C75BCA">
                  <w:rPr>
                    <w:rFonts w:ascii="Roboto" w:eastAsia="Aptos" w:hAnsi="Roboto" w:cs="Aptos"/>
                    <w:kern w:val="0"/>
                  </w:rPr>
                  <w:t>9300 Valley Children's Pl, Madera, CA 93636</w:t>
                </w:r>
              </w:p>
            </w:tc>
          </w:sdtContent>
        </w:sdt>
      </w:tr>
      <w:tr w:rsidR="002B2702" w:rsidRPr="00785726" w14:paraId="5325F994"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17753E6" w14:textId="77777777" w:rsidR="002B2702" w:rsidRPr="00785726" w:rsidRDefault="002B2702" w:rsidP="002B2702">
            <w:pPr>
              <w:jc w:val="center"/>
              <w:rPr>
                <w:rFonts w:ascii="Roboto" w:eastAsia="Aptos" w:hAnsi="Roboto" w:cs="Aptos"/>
                <w:kern w:val="0"/>
              </w:rPr>
            </w:pPr>
            <w:r>
              <w:rPr>
                <w:rFonts w:ascii="Roboto" w:eastAsia="Aptos" w:hAnsi="Roboto" w:cs="Aptos"/>
                <w:kern w:val="0"/>
              </w:rPr>
              <w:t>10</w:t>
            </w:r>
          </w:p>
        </w:tc>
        <w:tc>
          <w:tcPr>
            <w:tcW w:w="1594" w:type="dxa"/>
            <w:tcBorders>
              <w:left w:val="nil"/>
            </w:tcBorders>
          </w:tcPr>
          <w:p w14:paraId="49DA703A" w14:textId="77777777" w:rsidR="002B2702" w:rsidRPr="00436CE7" w:rsidRDefault="002B2702" w:rsidP="002B2702">
            <w:pPr>
              <w:rPr>
                <w:rFonts w:ascii="Roboto" w:eastAsia="Aptos" w:hAnsi="Roboto" w:cs="Aptos"/>
                <w:kern w:val="0"/>
                <w:sz w:val="18"/>
                <w:szCs w:val="18"/>
              </w:rPr>
            </w:pPr>
            <w:r w:rsidRPr="00436CE7">
              <w:rPr>
                <w:rFonts w:ascii="Roboto" w:eastAsia="Aptos" w:hAnsi="Roboto" w:cs="Aptos"/>
                <w:kern w:val="0"/>
                <w:sz w:val="18"/>
                <w:szCs w:val="18"/>
              </w:rPr>
              <w:t>Number of years applicant has been at the organization:</w:t>
            </w:r>
          </w:p>
        </w:tc>
        <w:sdt>
          <w:sdtPr>
            <w:rPr>
              <w:rFonts w:ascii="Roboto" w:eastAsia="Aptos" w:hAnsi="Roboto" w:cs="Aptos"/>
              <w:kern w:val="0"/>
            </w:rPr>
            <w:id w:val="-1912308651"/>
            <w:placeholder>
              <w:docPart w:val="934B965DB0B3455AB7A29AC436C26F93"/>
            </w:placeholder>
          </w:sdtPr>
          <w:sdtEndPr/>
          <w:sdtContent>
            <w:tc>
              <w:tcPr>
                <w:tcW w:w="3508" w:type="dxa"/>
                <w:gridSpan w:val="4"/>
                <w:tcBorders>
                  <w:right w:val="nil"/>
                </w:tcBorders>
              </w:tcPr>
              <w:p w14:paraId="5C103A75" w14:textId="5A5E9BC1" w:rsidR="002B2702" w:rsidRPr="00785726" w:rsidRDefault="00C75BCA" w:rsidP="002B2702">
                <w:pPr>
                  <w:rPr>
                    <w:rFonts w:ascii="Roboto" w:eastAsia="Aptos" w:hAnsi="Roboto" w:cs="Aptos"/>
                    <w:kern w:val="0"/>
                  </w:rPr>
                </w:pPr>
                <w:r>
                  <w:rPr>
                    <w:rFonts w:ascii="Roboto" w:eastAsia="Aptos" w:hAnsi="Roboto" w:cs="Aptos"/>
                    <w:kern w:val="0"/>
                  </w:rPr>
                  <w:t>1.5 years</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59F8F17" w14:textId="77777777" w:rsidR="002B2702" w:rsidRPr="00785726" w:rsidRDefault="002B2702" w:rsidP="002B2702">
            <w:pPr>
              <w:rPr>
                <w:rFonts w:ascii="Roboto" w:eastAsia="Aptos" w:hAnsi="Roboto" w:cs="Aptos"/>
                <w:kern w:val="0"/>
              </w:rPr>
            </w:pPr>
            <w:r>
              <w:rPr>
                <w:rFonts w:ascii="Roboto" w:eastAsia="Aptos" w:hAnsi="Roboto" w:cs="Aptos"/>
                <w:kern w:val="0"/>
              </w:rPr>
              <w:t>11</w:t>
            </w:r>
          </w:p>
        </w:tc>
        <w:tc>
          <w:tcPr>
            <w:tcW w:w="1338" w:type="dxa"/>
            <w:tcBorders>
              <w:left w:val="nil"/>
            </w:tcBorders>
          </w:tcPr>
          <w:p w14:paraId="0541577A" w14:textId="77777777" w:rsidR="002B2702" w:rsidRPr="00436CE7" w:rsidRDefault="002B2702" w:rsidP="002B2702">
            <w:pPr>
              <w:rPr>
                <w:rFonts w:ascii="Roboto" w:eastAsia="Aptos" w:hAnsi="Roboto" w:cs="Aptos"/>
                <w:kern w:val="0"/>
                <w:sz w:val="18"/>
                <w:szCs w:val="18"/>
              </w:rPr>
            </w:pPr>
            <w:r w:rsidRPr="00436CE7">
              <w:rPr>
                <w:rFonts w:ascii="Roboto" w:eastAsia="Aptos" w:hAnsi="Roboto" w:cs="Aptos"/>
                <w:kern w:val="0"/>
                <w:sz w:val="18"/>
                <w:szCs w:val="18"/>
              </w:rPr>
              <w:t>Years in Risk Management or Patient Safety Role:</w:t>
            </w:r>
          </w:p>
        </w:tc>
        <w:sdt>
          <w:sdtPr>
            <w:rPr>
              <w:rFonts w:ascii="Roboto" w:eastAsia="Aptos" w:hAnsi="Roboto" w:cs="Aptos"/>
              <w:kern w:val="0"/>
            </w:rPr>
            <w:id w:val="995848288"/>
            <w:placeholder>
              <w:docPart w:val="934B965DB0B3455AB7A29AC436C26F93"/>
            </w:placeholder>
          </w:sdtPr>
          <w:sdtEndPr/>
          <w:sdtContent>
            <w:tc>
              <w:tcPr>
                <w:tcW w:w="3422" w:type="dxa"/>
              </w:tcPr>
              <w:p w14:paraId="36C58903" w14:textId="37406D4C" w:rsidR="002B2702" w:rsidRPr="00785726" w:rsidRDefault="00C75BCA" w:rsidP="002B2702">
                <w:pPr>
                  <w:rPr>
                    <w:rFonts w:ascii="Roboto" w:eastAsia="Aptos" w:hAnsi="Roboto" w:cs="Aptos"/>
                    <w:kern w:val="0"/>
                  </w:rPr>
                </w:pPr>
                <w:r>
                  <w:rPr>
                    <w:rFonts w:ascii="Roboto" w:eastAsia="Aptos" w:hAnsi="Roboto" w:cs="Aptos"/>
                    <w:kern w:val="0"/>
                  </w:rPr>
                  <w:t>5 years</w:t>
                </w:r>
              </w:p>
            </w:tc>
          </w:sdtContent>
        </w:sdt>
      </w:tr>
      <w:tr w:rsidR="002B2702" w:rsidRPr="00785726" w14:paraId="12414394"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2E47329" w14:textId="77777777" w:rsidR="002B2702" w:rsidRPr="00785726" w:rsidRDefault="002B2702" w:rsidP="002B2702">
            <w:pPr>
              <w:jc w:val="center"/>
              <w:rPr>
                <w:rFonts w:ascii="Roboto" w:eastAsia="Aptos" w:hAnsi="Roboto" w:cs="Aptos"/>
                <w:kern w:val="0"/>
              </w:rPr>
            </w:pPr>
            <w:r>
              <w:rPr>
                <w:rFonts w:ascii="Roboto" w:eastAsia="Aptos" w:hAnsi="Roboto" w:cs="Aptos"/>
                <w:kern w:val="0"/>
              </w:rPr>
              <w:t>12</w:t>
            </w:r>
          </w:p>
        </w:tc>
        <w:tc>
          <w:tcPr>
            <w:tcW w:w="1594" w:type="dxa"/>
            <w:tcBorders>
              <w:left w:val="nil"/>
            </w:tcBorders>
          </w:tcPr>
          <w:p w14:paraId="4122E847"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Education Requested:</w:t>
            </w:r>
          </w:p>
        </w:tc>
        <w:sdt>
          <w:sdtPr>
            <w:rPr>
              <w:rFonts w:ascii="Roboto" w:eastAsia="Aptos" w:hAnsi="Roboto" w:cs="Aptos"/>
              <w:kern w:val="0"/>
            </w:rPr>
            <w:id w:val="-1443602620"/>
            <w:placeholder>
              <w:docPart w:val="934B965DB0B3455AB7A29AC436C26F93"/>
            </w:placeholder>
          </w:sdtPr>
          <w:sdtEndPr/>
          <w:sdtContent>
            <w:tc>
              <w:tcPr>
                <w:tcW w:w="3508" w:type="dxa"/>
                <w:gridSpan w:val="4"/>
              </w:tcPr>
              <w:p w14:paraId="7335B359" w14:textId="0D0D0D2B" w:rsidR="002B2702" w:rsidRPr="00785726" w:rsidRDefault="00C75BCA" w:rsidP="002B2702">
                <w:pPr>
                  <w:rPr>
                    <w:rFonts w:ascii="Roboto" w:eastAsia="Aptos" w:hAnsi="Roboto" w:cs="Aptos"/>
                    <w:kern w:val="0"/>
                  </w:rPr>
                </w:pPr>
                <w:r w:rsidRPr="00C75BCA">
                  <w:rPr>
                    <w:rFonts w:ascii="Roboto" w:eastAsia="Aptos" w:hAnsi="Roboto" w:cs="Aptos"/>
                    <w:kern w:val="0"/>
                  </w:rPr>
                  <w:t>Certified Professional in Healthcare Quality</w:t>
                </w:r>
              </w:p>
            </w:tc>
          </w:sdtContent>
        </w:sdt>
        <w:tc>
          <w:tcPr>
            <w:tcW w:w="464" w:type="dxa"/>
            <w:tcBorders>
              <w:top w:val="single" w:sz="4" w:space="0" w:color="F2F2F2" w:themeColor="background1" w:themeShade="F2"/>
            </w:tcBorders>
            <w:shd w:val="clear" w:color="auto" w:fill="002060"/>
            <w:vAlign w:val="center"/>
          </w:tcPr>
          <w:p w14:paraId="6E2E4914" w14:textId="77777777" w:rsidR="002B2702" w:rsidRPr="00785726" w:rsidRDefault="002B2702" w:rsidP="002B2702">
            <w:pPr>
              <w:jc w:val="center"/>
              <w:rPr>
                <w:rFonts w:ascii="Roboto" w:eastAsia="Aptos" w:hAnsi="Roboto" w:cs="Aptos"/>
                <w:kern w:val="0"/>
              </w:rPr>
            </w:pPr>
            <w:r>
              <w:rPr>
                <w:rFonts w:ascii="Roboto" w:eastAsia="Aptos" w:hAnsi="Roboto" w:cs="Aptos"/>
                <w:kern w:val="0"/>
              </w:rPr>
              <w:t>13</w:t>
            </w:r>
          </w:p>
        </w:tc>
        <w:tc>
          <w:tcPr>
            <w:tcW w:w="1338" w:type="dxa"/>
          </w:tcPr>
          <w:p w14:paraId="00B665E7"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Cost of Education:</w:t>
            </w:r>
          </w:p>
        </w:tc>
        <w:sdt>
          <w:sdtPr>
            <w:rPr>
              <w:rFonts w:ascii="Roboto" w:eastAsia="Aptos" w:hAnsi="Roboto" w:cs="Aptos"/>
              <w:kern w:val="0"/>
            </w:rPr>
            <w:id w:val="1886991778"/>
            <w:placeholder>
              <w:docPart w:val="33EE72B814914EE19182823447C7A4B8"/>
            </w:placeholder>
          </w:sdtPr>
          <w:sdtEndPr/>
          <w:sdtContent>
            <w:tc>
              <w:tcPr>
                <w:tcW w:w="3422" w:type="dxa"/>
              </w:tcPr>
              <w:p w14:paraId="706FF61A" w14:textId="5FE551CB" w:rsidR="002B2702" w:rsidRPr="00785726" w:rsidRDefault="00651A47" w:rsidP="002B2702">
                <w:pPr>
                  <w:rPr>
                    <w:rFonts w:ascii="Roboto" w:eastAsia="Aptos" w:hAnsi="Roboto" w:cs="Aptos"/>
                    <w:kern w:val="0"/>
                  </w:rPr>
                </w:pPr>
                <w:r>
                  <w:rPr>
                    <w:rFonts w:ascii="Roboto" w:eastAsia="Aptos" w:hAnsi="Roboto" w:cs="Aptos"/>
                    <w:kern w:val="0"/>
                  </w:rPr>
                  <w:t>$</w:t>
                </w:r>
                <w:r w:rsidR="00C75BCA">
                  <w:rPr>
                    <w:rFonts w:ascii="Roboto" w:eastAsia="Aptos" w:hAnsi="Roboto" w:cs="Aptos"/>
                    <w:kern w:val="0"/>
                  </w:rPr>
                  <w:t>1,432.00</w:t>
                </w:r>
              </w:p>
            </w:tc>
          </w:sdtContent>
        </w:sdt>
      </w:tr>
      <w:tr w:rsidR="002B2702" w:rsidRPr="00785726" w14:paraId="240CDA2A"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6CCA34A4" w14:textId="77777777" w:rsidR="002B2702" w:rsidRPr="00785726" w:rsidRDefault="002B2702" w:rsidP="002B2702">
            <w:pPr>
              <w:jc w:val="center"/>
              <w:rPr>
                <w:rFonts w:ascii="Roboto" w:eastAsia="Aptos" w:hAnsi="Roboto" w:cs="Aptos"/>
                <w:kern w:val="0"/>
              </w:rPr>
            </w:pPr>
            <w:r>
              <w:rPr>
                <w:rFonts w:ascii="Roboto" w:eastAsia="Aptos" w:hAnsi="Roboto" w:cs="Aptos"/>
                <w:kern w:val="0"/>
              </w:rPr>
              <w:t>14</w:t>
            </w:r>
          </w:p>
        </w:tc>
        <w:tc>
          <w:tcPr>
            <w:tcW w:w="1594" w:type="dxa"/>
            <w:tcBorders>
              <w:left w:val="nil"/>
            </w:tcBorders>
          </w:tcPr>
          <w:p w14:paraId="24527A68"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Date of Education:</w:t>
            </w:r>
          </w:p>
          <w:p w14:paraId="0B2EA0F5" w14:textId="77777777" w:rsidR="002B2702" w:rsidRPr="00785726" w:rsidRDefault="002B2702" w:rsidP="002B2702">
            <w:pPr>
              <w:rPr>
                <w:rFonts w:ascii="Roboto" w:eastAsia="Aptos" w:hAnsi="Roboto" w:cs="Aptos"/>
                <w:kern w:val="0"/>
                <w:sz w:val="12"/>
                <w:szCs w:val="12"/>
              </w:rPr>
            </w:pPr>
            <w:r w:rsidRPr="00785726">
              <w:rPr>
                <w:rFonts w:ascii="Roboto" w:eastAsia="Aptos" w:hAnsi="Roboto" w:cs="Aptos"/>
                <w:kern w:val="0"/>
                <w:sz w:val="12"/>
                <w:szCs w:val="12"/>
              </w:rPr>
              <w:t>(when do you plan on completing the education?)</w:t>
            </w:r>
          </w:p>
        </w:tc>
        <w:sdt>
          <w:sdtPr>
            <w:rPr>
              <w:rFonts w:ascii="Roboto" w:eastAsia="Aptos" w:hAnsi="Roboto" w:cs="Aptos"/>
              <w:kern w:val="0"/>
            </w:rPr>
            <w:id w:val="-2074652595"/>
            <w:placeholder>
              <w:docPart w:val="934B965DB0B3455AB7A29AC436C26F93"/>
            </w:placeholder>
          </w:sdtPr>
          <w:sdtEndPr/>
          <w:sdtContent>
            <w:tc>
              <w:tcPr>
                <w:tcW w:w="1853" w:type="dxa"/>
              </w:tcPr>
              <w:p w14:paraId="16E17AD3" w14:textId="39875DAA" w:rsidR="002B2702" w:rsidRPr="00785726" w:rsidRDefault="00651A47" w:rsidP="002B2702">
                <w:pPr>
                  <w:rPr>
                    <w:rFonts w:ascii="Roboto" w:eastAsia="Aptos" w:hAnsi="Roboto" w:cs="Aptos"/>
                    <w:kern w:val="0"/>
                  </w:rPr>
                </w:pPr>
                <w:r>
                  <w:rPr>
                    <w:rFonts w:ascii="Roboto" w:eastAsia="Aptos" w:hAnsi="Roboto" w:cs="Aptos"/>
                    <w:kern w:val="0"/>
                  </w:rPr>
                  <w:t>April 2026</w:t>
                </w:r>
              </w:p>
            </w:tc>
          </w:sdtContent>
        </w:sdt>
        <w:tc>
          <w:tcPr>
            <w:tcW w:w="464" w:type="dxa"/>
            <w:shd w:val="clear" w:color="auto" w:fill="002060"/>
            <w:vAlign w:val="center"/>
          </w:tcPr>
          <w:p w14:paraId="63319D62" w14:textId="77777777" w:rsidR="002B2702" w:rsidRPr="00785726" w:rsidRDefault="002B2702" w:rsidP="002B2702">
            <w:pPr>
              <w:jc w:val="center"/>
              <w:rPr>
                <w:rFonts w:ascii="Roboto" w:eastAsia="Aptos" w:hAnsi="Roboto" w:cs="Aptos"/>
                <w:kern w:val="0"/>
              </w:rPr>
            </w:pPr>
            <w:r>
              <w:rPr>
                <w:rFonts w:ascii="Roboto" w:eastAsia="Aptos" w:hAnsi="Roboto" w:cs="Aptos"/>
                <w:kern w:val="0"/>
              </w:rPr>
              <w:t>15</w:t>
            </w:r>
          </w:p>
        </w:tc>
        <w:tc>
          <w:tcPr>
            <w:tcW w:w="1191" w:type="dxa"/>
            <w:gridSpan w:val="2"/>
          </w:tcPr>
          <w:p w14:paraId="016FA34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Where is the education located:</w:t>
            </w:r>
          </w:p>
        </w:tc>
        <w:tc>
          <w:tcPr>
            <w:tcW w:w="5224" w:type="dxa"/>
            <w:gridSpan w:val="3"/>
          </w:tcPr>
          <w:p w14:paraId="32D88DA0" w14:textId="386F015A" w:rsidR="002B2702" w:rsidRPr="00785726" w:rsidRDefault="00AF332D" w:rsidP="002B2702">
            <w:pPr>
              <w:rPr>
                <w:rFonts w:ascii="Roboto" w:eastAsia="Aptos" w:hAnsi="Roboto" w:cs="Aptos"/>
                <w:kern w:val="0"/>
              </w:rPr>
            </w:pPr>
            <w:sdt>
              <w:sdtPr>
                <w:rPr>
                  <w:rFonts w:ascii="Roboto" w:eastAsia="Aptos" w:hAnsi="Roboto" w:cs="Aptos"/>
                  <w:kern w:val="0"/>
                </w:rPr>
                <w:id w:val="405261137"/>
                <w14:checkbox>
                  <w14:checked w14:val="1"/>
                  <w14:checkedState w14:val="2612" w14:font="MS Gothic"/>
                  <w14:uncheckedState w14:val="2610" w14:font="MS Gothic"/>
                </w14:checkbox>
              </w:sdtPr>
              <w:sdtEndPr/>
              <w:sdtContent>
                <w:r w:rsidR="00651A47">
                  <w:rPr>
                    <w:rFonts w:ascii="MS Gothic" w:eastAsia="MS Gothic" w:hAnsi="MS Gothic" w:cs="Aptos" w:hint="eastAsia"/>
                    <w:kern w:val="0"/>
                  </w:rPr>
                  <w:t>☒</w:t>
                </w:r>
              </w:sdtContent>
            </w:sdt>
            <w:r w:rsidR="00651A47" w:rsidRPr="00651A47">
              <w:rPr>
                <w:rFonts w:ascii="Roboto" w:eastAsia="Aptos" w:hAnsi="Roboto" w:cs="Aptos"/>
                <w:kern w:val="0"/>
                <w:highlight w:val="yellow"/>
              </w:rPr>
              <w:t xml:space="preserve"> </w:t>
            </w:r>
            <w:r w:rsidR="002B2702" w:rsidRPr="00651A47">
              <w:rPr>
                <w:rFonts w:ascii="Roboto" w:eastAsia="Aptos" w:hAnsi="Roboto" w:cs="Aptos"/>
                <w:kern w:val="0"/>
                <w:highlight w:val="yellow"/>
              </w:rPr>
              <w:t xml:space="preserve"> Virtual</w:t>
            </w:r>
            <w:r w:rsidR="002B2702" w:rsidRPr="00785726">
              <w:rPr>
                <w:rFonts w:ascii="Roboto" w:eastAsia="Aptos" w:hAnsi="Roboto" w:cs="Aptos"/>
                <w:kern w:val="0"/>
              </w:rPr>
              <w:t xml:space="preserve"> </w:t>
            </w:r>
            <w:r w:rsidR="002B2702" w:rsidRPr="00785726">
              <w:rPr>
                <w:rFonts w:ascii="Roboto" w:eastAsia="Aptos" w:hAnsi="Roboto" w:cs="Aptos"/>
                <w:i/>
                <w:iCs/>
                <w:kern w:val="0"/>
              </w:rPr>
              <w:t>or</w:t>
            </w:r>
          </w:p>
          <w:p w14:paraId="38BE05FF"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City: </w:t>
            </w:r>
            <w:sdt>
              <w:sdtPr>
                <w:rPr>
                  <w:rFonts w:ascii="Roboto" w:eastAsia="Aptos" w:hAnsi="Roboto" w:cs="Aptos"/>
                  <w:kern w:val="0"/>
                </w:rPr>
                <w:id w:val="-1616896601"/>
                <w:placeholder>
                  <w:docPart w:val="841077722EFF48B3A5B49FD23A224F1C"/>
                </w:placeholder>
                <w:showingPlcHdr/>
              </w:sdtPr>
              <w:sdtEndPr/>
              <w:sdtContent>
                <w:r w:rsidRPr="00785726">
                  <w:rPr>
                    <w:rFonts w:ascii="Roboto" w:eastAsia="Aptos" w:hAnsi="Roboto" w:cs="Aptos"/>
                    <w:color w:val="666666"/>
                    <w:kern w:val="0"/>
                  </w:rPr>
                  <w:t>Click or tap here to enter text.</w:t>
                </w:r>
              </w:sdtContent>
            </w:sdt>
          </w:p>
          <w:p w14:paraId="6CF8E8E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State: </w:t>
            </w:r>
            <w:sdt>
              <w:sdtPr>
                <w:rPr>
                  <w:rFonts w:ascii="Roboto" w:eastAsia="Aptos" w:hAnsi="Roboto" w:cs="Aptos"/>
                  <w:kern w:val="0"/>
                </w:rPr>
                <w:id w:val="-1882625072"/>
                <w:placeholder>
                  <w:docPart w:val="841077722EFF48B3A5B49FD23A224F1C"/>
                </w:placeholder>
                <w:showingPlcHdr/>
              </w:sdtPr>
              <w:sdtEndPr/>
              <w:sdtContent>
                <w:r w:rsidRPr="00785726">
                  <w:rPr>
                    <w:rFonts w:ascii="Roboto" w:eastAsia="Aptos" w:hAnsi="Roboto" w:cs="Aptos"/>
                    <w:color w:val="666666"/>
                    <w:kern w:val="0"/>
                  </w:rPr>
                  <w:t>Click or tap here to enter text.</w:t>
                </w:r>
              </w:sdtContent>
            </w:sdt>
          </w:p>
        </w:tc>
      </w:tr>
      <w:tr w:rsidR="002B2702" w:rsidRPr="00785726" w14:paraId="5E79FDFB"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1C1A3FB9" w14:textId="77777777" w:rsidR="002B2702" w:rsidRDefault="002B2702" w:rsidP="002B2702">
            <w:pPr>
              <w:jc w:val="center"/>
              <w:rPr>
                <w:rFonts w:ascii="Roboto" w:eastAsia="Aptos" w:hAnsi="Roboto" w:cs="Aptos"/>
                <w:kern w:val="0"/>
              </w:rPr>
            </w:pPr>
            <w:r>
              <w:rPr>
                <w:rFonts w:ascii="Roboto" w:eastAsia="Aptos" w:hAnsi="Roboto" w:cs="Aptos"/>
                <w:kern w:val="0"/>
              </w:rPr>
              <w:t>16</w:t>
            </w:r>
          </w:p>
        </w:tc>
        <w:tc>
          <w:tcPr>
            <w:tcW w:w="4571" w:type="dxa"/>
            <w:gridSpan w:val="4"/>
            <w:tcBorders>
              <w:left w:val="nil"/>
            </w:tcBorders>
          </w:tcPr>
          <w:p w14:paraId="360B541B" w14:textId="77777777" w:rsidR="002B2702" w:rsidRDefault="002B2702" w:rsidP="002B2702">
            <w:pPr>
              <w:rPr>
                <w:rFonts w:ascii="Roboto" w:eastAsia="Aptos" w:hAnsi="Roboto" w:cs="Segoe UI Symbol"/>
                <w:kern w:val="0"/>
              </w:rPr>
            </w:pPr>
            <w:r w:rsidRPr="00FF3D91">
              <w:rPr>
                <w:rFonts w:ascii="Roboto" w:eastAsia="Aptos" w:hAnsi="Roboto" w:cs="Segoe UI Symbol"/>
                <w:kern w:val="0"/>
              </w:rPr>
              <w:t>Copy and Paste the link to education here</w:t>
            </w:r>
            <w:r>
              <w:rPr>
                <w:rFonts w:ascii="Aptos Narrow" w:eastAsia="Aptos" w:hAnsi="Aptos Narrow" w:cs="Segoe UI Symbol"/>
                <w:kern w:val="0"/>
              </w:rPr>
              <w:t>→→</w:t>
            </w:r>
          </w:p>
          <w:p w14:paraId="6BA6569D" w14:textId="77777777" w:rsidR="002B2702" w:rsidRPr="00F748CA" w:rsidRDefault="002B2702" w:rsidP="002B2702">
            <w:pPr>
              <w:rPr>
                <w:rFonts w:ascii="Roboto" w:eastAsia="Aptos" w:hAnsi="Roboto" w:cs="Segoe UI Symbol"/>
                <w:i/>
                <w:iCs/>
                <w:kern w:val="0"/>
                <w:sz w:val="18"/>
                <w:szCs w:val="18"/>
              </w:rPr>
            </w:pPr>
            <w:r w:rsidRPr="00F748CA">
              <w:rPr>
                <w:rFonts w:ascii="Roboto" w:eastAsia="Aptos" w:hAnsi="Roboto" w:cs="Segoe UI Symbol"/>
                <w:i/>
                <w:iCs/>
                <w:kern w:val="0"/>
                <w:sz w:val="18"/>
                <w:szCs w:val="18"/>
              </w:rPr>
              <w:t>(if a link is not available, attach information about the education to the email as separate documents)</w:t>
            </w:r>
          </w:p>
        </w:tc>
        <w:sdt>
          <w:sdtPr>
            <w:rPr>
              <w:rFonts w:ascii="Segoe UI Symbol" w:eastAsia="Aptos" w:hAnsi="Segoe UI Symbol" w:cs="Segoe UI Symbol"/>
              <w:kern w:val="0"/>
            </w:rPr>
            <w:id w:val="169155607"/>
            <w:placeholder>
              <w:docPart w:val="934B965DB0B3455AB7A29AC436C26F93"/>
            </w:placeholder>
          </w:sdtPr>
          <w:sdtEndPr/>
          <w:sdtContent>
            <w:tc>
              <w:tcPr>
                <w:tcW w:w="5755" w:type="dxa"/>
                <w:gridSpan w:val="4"/>
              </w:tcPr>
              <w:p w14:paraId="6755B7D3" w14:textId="3F1D9324" w:rsidR="002B2702" w:rsidRPr="00785726" w:rsidRDefault="00651A47" w:rsidP="002B2702">
                <w:pPr>
                  <w:rPr>
                    <w:rFonts w:ascii="Segoe UI Symbol" w:eastAsia="Aptos" w:hAnsi="Segoe UI Symbol" w:cs="Segoe UI Symbol"/>
                    <w:kern w:val="0"/>
                  </w:rPr>
                </w:pPr>
                <w:hyperlink r:id="rId10" w:history="1">
                  <w:r w:rsidRPr="00651A47">
                    <w:rPr>
                      <w:rStyle w:val="Hyperlink"/>
                      <w:rFonts w:ascii="Segoe UI Symbol" w:eastAsia="Aptos" w:hAnsi="Segoe UI Symbol" w:cs="Segoe UI Symbol"/>
                      <w:kern w:val="0"/>
                    </w:rPr>
                    <w:t>CPHQ Prep Package | NAHQ</w:t>
                  </w:r>
                </w:hyperlink>
              </w:p>
            </w:tc>
          </w:sdtContent>
        </w:sdt>
      </w:tr>
      <w:tr w:rsidR="002B2702" w:rsidRPr="00785726" w14:paraId="71919239" w14:textId="77777777" w:rsidTr="002B2702">
        <w:tc>
          <w:tcPr>
            <w:tcW w:w="464" w:type="dxa"/>
            <w:vMerge w:val="restart"/>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09116858" w14:textId="77777777" w:rsidR="002B2702" w:rsidRPr="00785726" w:rsidRDefault="002B2702" w:rsidP="002B2702">
            <w:pPr>
              <w:jc w:val="center"/>
              <w:rPr>
                <w:rFonts w:ascii="Roboto" w:eastAsia="Aptos" w:hAnsi="Roboto" w:cs="Aptos"/>
                <w:kern w:val="0"/>
              </w:rPr>
            </w:pPr>
            <w:r>
              <w:rPr>
                <w:rFonts w:ascii="Roboto" w:eastAsia="Aptos" w:hAnsi="Roboto" w:cs="Aptos"/>
                <w:kern w:val="0"/>
              </w:rPr>
              <w:t>17</w:t>
            </w:r>
          </w:p>
        </w:tc>
        <w:tc>
          <w:tcPr>
            <w:tcW w:w="5566" w:type="dxa"/>
            <w:gridSpan w:val="6"/>
            <w:tcBorders>
              <w:left w:val="nil"/>
            </w:tcBorders>
          </w:tcPr>
          <w:p w14:paraId="7BDCA97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Does your organization have a reimbursement program in place for this type of education? </w:t>
            </w:r>
          </w:p>
        </w:tc>
        <w:tc>
          <w:tcPr>
            <w:tcW w:w="4760" w:type="dxa"/>
            <w:gridSpan w:val="2"/>
            <w:vAlign w:val="center"/>
          </w:tcPr>
          <w:p w14:paraId="5B5F4972" w14:textId="0B047CB1" w:rsidR="002B2702" w:rsidRPr="00785726" w:rsidRDefault="00AF332D" w:rsidP="002B2702">
            <w:pPr>
              <w:rPr>
                <w:rFonts w:ascii="Roboto" w:eastAsia="Aptos" w:hAnsi="Roboto" w:cs="Aptos"/>
                <w:kern w:val="0"/>
              </w:rPr>
            </w:pPr>
            <w:sdt>
              <w:sdtPr>
                <w:rPr>
                  <w:rFonts w:ascii="Roboto" w:eastAsia="Aptos" w:hAnsi="Roboto" w:cs="Aptos"/>
                  <w:kern w:val="0"/>
                </w:rPr>
                <w:id w:val="-1092925535"/>
                <w14:checkbox>
                  <w14:checked w14:val="0"/>
                  <w14:checkedState w14:val="2612" w14:font="MS Gothic"/>
                  <w14:uncheckedState w14:val="2610" w14:font="MS Gothic"/>
                </w14:checkbox>
              </w:sdtPr>
              <w:sdtEndPr/>
              <w:sdtContent>
                <w:r>
                  <w:rPr>
                    <w:rFonts w:ascii="MS Gothic" w:eastAsia="MS Gothic" w:hAnsi="MS Gothic" w:cs="Aptos" w:hint="eastAsia"/>
                    <w:kern w:val="0"/>
                  </w:rPr>
                  <w:t>☐</w:t>
                </w:r>
              </w:sdtContent>
            </w:sdt>
            <w:r w:rsidR="002B2702" w:rsidRPr="00785726">
              <w:rPr>
                <w:rFonts w:ascii="Roboto" w:eastAsia="Aptos" w:hAnsi="Roboto" w:cs="Aptos"/>
                <w:kern w:val="0"/>
              </w:rPr>
              <w:t xml:space="preserve">Yes     </w:t>
            </w:r>
            <w:sdt>
              <w:sdtPr>
                <w:rPr>
                  <w:rFonts w:ascii="Roboto" w:eastAsia="Aptos" w:hAnsi="Roboto" w:cs="Aptos"/>
                  <w:kern w:val="0"/>
                </w:rPr>
                <w:id w:val="-482539420"/>
                <w14:checkbox>
                  <w14:checked w14:val="1"/>
                  <w14:checkedState w14:val="2612" w14:font="MS Gothic"/>
                  <w14:uncheckedState w14:val="2610" w14:font="MS Gothic"/>
                </w14:checkbox>
              </w:sdtPr>
              <w:sdtEndPr/>
              <w:sdtContent>
                <w:r>
                  <w:rPr>
                    <w:rFonts w:ascii="MS Gothic" w:eastAsia="MS Gothic" w:hAnsi="MS Gothic" w:cs="Aptos" w:hint="eastAsia"/>
                    <w:kern w:val="0"/>
                  </w:rPr>
                  <w:t>☒</w:t>
                </w:r>
              </w:sdtContent>
            </w:sdt>
            <w:r w:rsidR="002B2702" w:rsidRPr="00785726">
              <w:rPr>
                <w:rFonts w:ascii="Roboto" w:eastAsia="Aptos" w:hAnsi="Roboto" w:cs="Aptos"/>
                <w:kern w:val="0"/>
              </w:rPr>
              <w:t xml:space="preserve">No </w:t>
            </w:r>
          </w:p>
        </w:tc>
      </w:tr>
      <w:tr w:rsidR="002B2702" w:rsidRPr="00785726" w14:paraId="043B6F52" w14:textId="77777777" w:rsidTr="002B2702">
        <w:tc>
          <w:tcPr>
            <w:tcW w:w="464" w:type="dxa"/>
            <w:vMerge/>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8A37F8D" w14:textId="77777777" w:rsidR="002B2702" w:rsidRPr="00785726" w:rsidRDefault="002B2702" w:rsidP="002B2702">
            <w:pPr>
              <w:jc w:val="center"/>
              <w:rPr>
                <w:rFonts w:ascii="Roboto" w:eastAsia="Aptos" w:hAnsi="Roboto" w:cs="Aptos"/>
                <w:kern w:val="0"/>
              </w:rPr>
            </w:pPr>
          </w:p>
        </w:tc>
        <w:tc>
          <w:tcPr>
            <w:tcW w:w="10326" w:type="dxa"/>
            <w:gridSpan w:val="8"/>
            <w:tcBorders>
              <w:left w:val="nil"/>
            </w:tcBorders>
          </w:tcPr>
          <w:p w14:paraId="33614553"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Notes/Explanation for financial need: </w:t>
            </w:r>
          </w:p>
          <w:p w14:paraId="35AD59CB" w14:textId="77777777" w:rsidR="002B2702" w:rsidRDefault="002B2702" w:rsidP="002B2702">
            <w:pPr>
              <w:rPr>
                <w:rFonts w:ascii="Roboto" w:eastAsia="Aptos" w:hAnsi="Roboto" w:cs="Aptos"/>
                <w:kern w:val="0"/>
                <w:sz w:val="16"/>
                <w:szCs w:val="16"/>
              </w:rPr>
            </w:pPr>
            <w:r w:rsidRPr="00785726">
              <w:rPr>
                <w:rFonts w:ascii="Roboto" w:eastAsia="Aptos" w:hAnsi="Roboto" w:cs="Aptos"/>
                <w:kern w:val="0"/>
                <w:sz w:val="16"/>
                <w:szCs w:val="16"/>
              </w:rPr>
              <w:t>(</w:t>
            </w:r>
            <w:r w:rsidRPr="00D01166">
              <w:rPr>
                <w:rFonts w:ascii="Roboto" w:eastAsia="Aptos" w:hAnsi="Roboto" w:cs="Aptos"/>
                <w:i/>
                <w:iCs/>
                <w:kern w:val="0"/>
                <w:sz w:val="16"/>
                <w:szCs w:val="16"/>
              </w:rPr>
              <w:t>i.e. the certification itself is covered by the organization, but the prep-course is not; or – there is no budget for this type of education, etc.)</w:t>
            </w:r>
          </w:p>
          <w:sdt>
            <w:sdtPr>
              <w:rPr>
                <w:rFonts w:ascii="Roboto" w:eastAsia="Aptos" w:hAnsi="Roboto" w:cs="Aptos"/>
                <w:kern w:val="0"/>
                <w:sz w:val="16"/>
                <w:szCs w:val="16"/>
              </w:rPr>
              <w:id w:val="831269532"/>
              <w:placeholder>
                <w:docPart w:val="934B965DB0B3455AB7A29AC436C26F93"/>
              </w:placeholder>
            </w:sdtPr>
            <w:sdtEndPr/>
            <w:sdtContent>
              <w:p w14:paraId="6C39E60D" w14:textId="76417866" w:rsidR="002B2702" w:rsidRPr="00785726" w:rsidRDefault="00651A47" w:rsidP="002B2702">
                <w:pPr>
                  <w:rPr>
                    <w:rFonts w:ascii="Roboto" w:eastAsia="Aptos" w:hAnsi="Roboto" w:cs="Aptos"/>
                    <w:kern w:val="0"/>
                    <w:sz w:val="16"/>
                    <w:szCs w:val="16"/>
                  </w:rPr>
                </w:pPr>
                <w:r>
                  <w:rPr>
                    <w:rFonts w:ascii="Roboto" w:eastAsia="Aptos" w:hAnsi="Roboto" w:cs="Aptos"/>
                    <w:kern w:val="0"/>
                    <w:sz w:val="16"/>
                    <w:szCs w:val="16"/>
                  </w:rPr>
                  <w:t>T</w:t>
                </w:r>
                <w:r w:rsidRPr="00651A47">
                  <w:rPr>
                    <w:rFonts w:ascii="Roboto" w:eastAsia="Aptos" w:hAnsi="Roboto" w:cs="Aptos"/>
                    <w:kern w:val="0"/>
                    <w:sz w:val="16"/>
                    <w:szCs w:val="16"/>
                  </w:rPr>
                  <w:t xml:space="preserve">here is no allocated budget for CPHQ certification preparation courses or study materials. Exam fees are considered out-of-pocket expenses and will only be reimbursed upon </w:t>
                </w:r>
                <w:r>
                  <w:rPr>
                    <w:rFonts w:ascii="Roboto" w:eastAsia="Aptos" w:hAnsi="Roboto" w:cs="Aptos"/>
                    <w:kern w:val="0"/>
                    <w:sz w:val="16"/>
                    <w:szCs w:val="16"/>
                  </w:rPr>
                  <w:t>successful completion</w:t>
                </w:r>
                <w:r w:rsidRPr="00651A47">
                  <w:rPr>
                    <w:rFonts w:ascii="Roboto" w:eastAsia="Aptos" w:hAnsi="Roboto" w:cs="Aptos"/>
                    <w:kern w:val="0"/>
                    <w:sz w:val="16"/>
                    <w:szCs w:val="16"/>
                  </w:rPr>
                  <w:t xml:space="preserve">. </w:t>
                </w:r>
              </w:p>
            </w:sdtContent>
          </w:sdt>
        </w:tc>
      </w:tr>
      <w:tr w:rsidR="002B2702" w:rsidRPr="00785726" w14:paraId="3C47F737"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72A5428" w14:textId="77777777" w:rsidR="002B2702" w:rsidRPr="00785726" w:rsidRDefault="002B2702" w:rsidP="002B2702">
            <w:pPr>
              <w:jc w:val="center"/>
              <w:rPr>
                <w:rFonts w:ascii="Roboto" w:eastAsia="Aptos" w:hAnsi="Roboto" w:cs="Aptos"/>
                <w:kern w:val="0"/>
              </w:rPr>
            </w:pPr>
            <w:r>
              <w:rPr>
                <w:rFonts w:ascii="Roboto" w:eastAsia="Aptos" w:hAnsi="Roboto" w:cs="Aptos"/>
                <w:kern w:val="0"/>
              </w:rPr>
              <w:t>18</w:t>
            </w:r>
          </w:p>
        </w:tc>
        <w:tc>
          <w:tcPr>
            <w:tcW w:w="10326" w:type="dxa"/>
            <w:gridSpan w:val="8"/>
            <w:tcBorders>
              <w:left w:val="nil"/>
            </w:tcBorders>
          </w:tcPr>
          <w:p w14:paraId="2DEB8BA7" w14:textId="77777777" w:rsidR="002B2702" w:rsidRPr="00785726" w:rsidRDefault="002B2702" w:rsidP="002B2702">
            <w:pPr>
              <w:rPr>
                <w:rFonts w:ascii="Roboto" w:eastAsia="Aptos" w:hAnsi="Roboto" w:cs="Aptos"/>
                <w:kern w:val="0"/>
              </w:rPr>
            </w:pPr>
            <w:r>
              <w:rPr>
                <w:rFonts w:ascii="Roboto" w:eastAsia="Aptos" w:hAnsi="Roboto" w:cs="Aptos"/>
                <w:kern w:val="0"/>
              </w:rPr>
              <w:t xml:space="preserve">How does the education support your organization’s strategic goals </w:t>
            </w:r>
            <w:r w:rsidRPr="00785726">
              <w:rPr>
                <w:rFonts w:ascii="Roboto" w:eastAsia="Aptos" w:hAnsi="Roboto" w:cs="Aptos"/>
                <w:kern w:val="0"/>
              </w:rPr>
              <w:t xml:space="preserve">as </w:t>
            </w:r>
            <w:r>
              <w:rPr>
                <w:rFonts w:ascii="Roboto" w:eastAsia="Aptos" w:hAnsi="Roboto" w:cs="Aptos"/>
                <w:kern w:val="0"/>
              </w:rPr>
              <w:t>it</w:t>
            </w:r>
            <w:r w:rsidRPr="00785726">
              <w:rPr>
                <w:rFonts w:ascii="Roboto" w:eastAsia="Aptos" w:hAnsi="Roboto" w:cs="Aptos"/>
                <w:kern w:val="0"/>
              </w:rPr>
              <w:t xml:space="preserve"> relate</w:t>
            </w:r>
            <w:r>
              <w:rPr>
                <w:rFonts w:ascii="Roboto" w:eastAsia="Aptos" w:hAnsi="Roboto" w:cs="Aptos"/>
                <w:kern w:val="0"/>
              </w:rPr>
              <w:t>s</w:t>
            </w:r>
            <w:r w:rsidRPr="00785726">
              <w:rPr>
                <w:rFonts w:ascii="Roboto" w:eastAsia="Aptos" w:hAnsi="Roboto" w:cs="Aptos"/>
                <w:kern w:val="0"/>
              </w:rPr>
              <w:t xml:space="preserve"> to the advancement of healthcare risk management and patient safety?</w:t>
            </w:r>
          </w:p>
          <w:sdt>
            <w:sdtPr>
              <w:rPr>
                <w:rFonts w:ascii="Roboto" w:eastAsia="Aptos" w:hAnsi="Roboto" w:cs="Aptos"/>
                <w:kern w:val="0"/>
              </w:rPr>
              <w:id w:val="811679512"/>
              <w:placeholder>
                <w:docPart w:val="934B965DB0B3455AB7A29AC436C26F93"/>
              </w:placeholder>
            </w:sdtPr>
            <w:sdtEndPr/>
            <w:sdtContent>
              <w:p w14:paraId="405948BB" w14:textId="500F7E9D" w:rsidR="002B2702" w:rsidRPr="00785726" w:rsidRDefault="00E049D8" w:rsidP="002B2702">
                <w:pPr>
                  <w:rPr>
                    <w:rFonts w:ascii="Roboto" w:eastAsia="Aptos" w:hAnsi="Roboto" w:cs="Aptos"/>
                    <w:kern w:val="0"/>
                  </w:rPr>
                </w:pPr>
                <w:r w:rsidRPr="00E049D8">
                  <w:rPr>
                    <w:rFonts w:ascii="Segoe UI" w:hAnsi="Segoe UI" w:cs="Segoe UI"/>
                    <w:color w:val="424242"/>
                    <w:shd w:val="clear" w:color="auto" w:fill="FAFAFA"/>
                  </w:rPr>
                  <w:t xml:space="preserve"> </w:t>
                </w:r>
                <w:r w:rsidRPr="00E049D8">
                  <w:rPr>
                    <w:rFonts w:ascii="Roboto" w:eastAsia="Aptos" w:hAnsi="Roboto" w:cs="Aptos"/>
                    <w:kern w:val="0"/>
                  </w:rPr>
                  <w:t>Our primary goals in patient safety and risk management are to reduce hospital-acquired infections and prevent harm to our patients. The CPHQ certification, which is endorsed by The Joint Commission, supports these objectives by enhancing knowledge in quality and safety practices. Preparing for and obtaining this certification</w:t>
                </w:r>
                <w:r>
                  <w:rPr>
                    <w:rFonts w:ascii="Roboto" w:eastAsia="Aptos" w:hAnsi="Roboto" w:cs="Aptos"/>
                    <w:kern w:val="0"/>
                  </w:rPr>
                  <w:t xml:space="preserve"> will</w:t>
                </w:r>
                <w:r w:rsidRPr="00E049D8">
                  <w:rPr>
                    <w:rFonts w:ascii="Roboto" w:eastAsia="Aptos" w:hAnsi="Roboto" w:cs="Aptos"/>
                    <w:kern w:val="0"/>
                  </w:rPr>
                  <w:t xml:space="preserve"> help</w:t>
                </w:r>
                <w:r>
                  <w:rPr>
                    <w:rFonts w:ascii="Roboto" w:eastAsia="Aptos" w:hAnsi="Roboto" w:cs="Aptos"/>
                    <w:kern w:val="0"/>
                  </w:rPr>
                  <w:t xml:space="preserve"> me</w:t>
                </w:r>
                <w:r w:rsidRPr="00E049D8">
                  <w:rPr>
                    <w:rFonts w:ascii="Roboto" w:eastAsia="Aptos" w:hAnsi="Roboto" w:cs="Aptos"/>
                    <w:kern w:val="0"/>
                  </w:rPr>
                  <w:t xml:space="preserve"> develop higher-level competencies, enabling me to better identify gaps in care and contribute to meaningful improvements across the hospital.</w:t>
                </w:r>
              </w:p>
            </w:sdtContent>
          </w:sdt>
        </w:tc>
      </w:tr>
      <w:tr w:rsidR="002B2702" w:rsidRPr="00785726" w14:paraId="200CCCFD"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2FE3C52F" w14:textId="77777777" w:rsidR="002B2702" w:rsidRPr="00785726" w:rsidRDefault="002B2702" w:rsidP="002B2702">
            <w:pPr>
              <w:jc w:val="center"/>
              <w:rPr>
                <w:rFonts w:ascii="Roboto" w:eastAsia="Aptos" w:hAnsi="Roboto" w:cs="Aptos"/>
                <w:kern w:val="0"/>
              </w:rPr>
            </w:pPr>
            <w:r>
              <w:rPr>
                <w:rFonts w:ascii="Roboto" w:eastAsia="Aptos" w:hAnsi="Roboto" w:cs="Aptos"/>
                <w:kern w:val="0"/>
              </w:rPr>
              <w:t>19</w:t>
            </w:r>
          </w:p>
        </w:tc>
        <w:tc>
          <w:tcPr>
            <w:tcW w:w="10326" w:type="dxa"/>
            <w:gridSpan w:val="8"/>
            <w:tcBorders>
              <w:left w:val="nil"/>
            </w:tcBorders>
          </w:tcPr>
          <w:p w14:paraId="50106B7F" w14:textId="1BC35204" w:rsidR="002B2702" w:rsidRDefault="002B2702" w:rsidP="002B2702">
            <w:pPr>
              <w:contextualSpacing/>
              <w:rPr>
                <w:rFonts w:ascii="Roboto" w:eastAsia="Aptos" w:hAnsi="Roboto" w:cs="Aptos"/>
                <w:kern w:val="0"/>
              </w:rPr>
            </w:pPr>
            <w:r w:rsidRPr="00785726">
              <w:rPr>
                <w:rFonts w:ascii="Roboto" w:eastAsia="Aptos" w:hAnsi="Roboto" w:cs="Aptos"/>
                <w:kern w:val="0"/>
              </w:rPr>
              <w:t xml:space="preserve">Describe the potential impact of the education on </w:t>
            </w:r>
            <w:r>
              <w:rPr>
                <w:rFonts w:ascii="Roboto" w:eastAsia="Aptos" w:hAnsi="Roboto" w:cs="Aptos"/>
                <w:kern w:val="0"/>
              </w:rPr>
              <w:t>your</w:t>
            </w:r>
            <w:r w:rsidRPr="00785726">
              <w:rPr>
                <w:rFonts w:ascii="Roboto" w:eastAsia="Aptos" w:hAnsi="Roboto" w:cs="Aptos"/>
                <w:kern w:val="0"/>
              </w:rPr>
              <w:t xml:space="preserve"> </w:t>
            </w:r>
            <w:r w:rsidR="006B4764" w:rsidRPr="00785726">
              <w:rPr>
                <w:rFonts w:ascii="Roboto" w:eastAsia="Aptos" w:hAnsi="Roboto" w:cs="Aptos"/>
                <w:kern w:val="0"/>
              </w:rPr>
              <w:t>organization’s</w:t>
            </w:r>
            <w:r w:rsidRPr="00785726">
              <w:rPr>
                <w:rFonts w:ascii="Roboto" w:eastAsia="Aptos" w:hAnsi="Roboto" w:cs="Aptos"/>
                <w:kern w:val="0"/>
              </w:rPr>
              <w:t xml:space="preserve"> patient safety and risk management programs:</w:t>
            </w:r>
          </w:p>
          <w:sdt>
            <w:sdtPr>
              <w:rPr>
                <w:rFonts w:ascii="Roboto" w:eastAsia="Aptos" w:hAnsi="Roboto" w:cs="Aptos"/>
                <w:kern w:val="0"/>
              </w:rPr>
              <w:id w:val="-1026325416"/>
              <w:placeholder>
                <w:docPart w:val="934B965DB0B3455AB7A29AC436C26F93"/>
              </w:placeholder>
            </w:sdtPr>
            <w:sdtEndPr/>
            <w:sdtContent>
              <w:p w14:paraId="052964CD" w14:textId="453A5598" w:rsidR="002B2702" w:rsidRPr="004959A7" w:rsidRDefault="004959A7" w:rsidP="004959A7">
                <w:r>
                  <w:t xml:space="preserve"> CPHQ educated staff will have higher levels of competencies to help safeguard our patients through leadership, analytics, improvement and safety efforts. </w:t>
                </w:r>
              </w:p>
            </w:sdtContent>
          </w:sdt>
        </w:tc>
      </w:tr>
      <w:tr w:rsidR="002B2702" w:rsidRPr="00785726" w14:paraId="2D2A2B4B" w14:textId="77777777" w:rsidTr="002B2702">
        <w:tc>
          <w:tcPr>
            <w:tcW w:w="464" w:type="dxa"/>
            <w:tcBorders>
              <w:top w:val="single" w:sz="4" w:space="0" w:color="F2F2F2" w:themeColor="background1" w:themeShade="F2"/>
            </w:tcBorders>
            <w:shd w:val="clear" w:color="auto" w:fill="002060"/>
            <w:vAlign w:val="center"/>
          </w:tcPr>
          <w:p w14:paraId="2620C873" w14:textId="77777777" w:rsidR="002B2702" w:rsidRPr="00785726" w:rsidRDefault="002B2702" w:rsidP="002B2702">
            <w:pPr>
              <w:jc w:val="center"/>
              <w:rPr>
                <w:rFonts w:ascii="Roboto" w:eastAsia="Aptos" w:hAnsi="Roboto" w:cs="Aptos"/>
                <w:kern w:val="0"/>
              </w:rPr>
            </w:pPr>
            <w:r>
              <w:rPr>
                <w:rFonts w:ascii="Roboto" w:eastAsia="Aptos" w:hAnsi="Roboto" w:cs="Aptos"/>
                <w:kern w:val="0"/>
              </w:rPr>
              <w:t>20</w:t>
            </w:r>
          </w:p>
        </w:tc>
        <w:tc>
          <w:tcPr>
            <w:tcW w:w="10326" w:type="dxa"/>
            <w:gridSpan w:val="8"/>
          </w:tcPr>
          <w:p w14:paraId="52B6A2A4" w14:textId="48BB5C41" w:rsidR="002B2702" w:rsidRPr="00785726" w:rsidRDefault="002B2702" w:rsidP="002B2702">
            <w:pPr>
              <w:rPr>
                <w:rFonts w:ascii="Roboto" w:eastAsia="Aptos" w:hAnsi="Roboto" w:cs="Aptos"/>
                <w:kern w:val="0"/>
              </w:rPr>
            </w:pPr>
            <w:r w:rsidRPr="00785726">
              <w:rPr>
                <w:rFonts w:ascii="Roboto" w:eastAsia="Aptos" w:hAnsi="Roboto" w:cs="Aptos"/>
                <w:kern w:val="0"/>
              </w:rPr>
              <w:t>How does the education align with AEIX’s mission of “</w:t>
            </w:r>
            <w:r w:rsidRPr="006B4764">
              <w:rPr>
                <w:rFonts w:ascii="Roboto" w:eastAsia="Aptos" w:hAnsi="Roboto" w:cs="Aptos"/>
                <w:i/>
                <w:iCs/>
                <w:kern w:val="0"/>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00785726">
              <w:rPr>
                <w:rFonts w:ascii="Roboto" w:eastAsia="Aptos" w:hAnsi="Roboto" w:cs="Aptos"/>
                <w:kern w:val="0"/>
              </w:rPr>
              <w:t>”?</w:t>
            </w:r>
          </w:p>
          <w:sdt>
            <w:sdtPr>
              <w:rPr>
                <w:rFonts w:ascii="Roboto" w:eastAsia="Aptos" w:hAnsi="Roboto" w:cs="Aptos"/>
                <w:kern w:val="0"/>
              </w:rPr>
              <w:id w:val="-1694533252"/>
              <w:placeholder>
                <w:docPart w:val="934B965DB0B3455AB7A29AC436C26F93"/>
              </w:placeholder>
            </w:sdtPr>
            <w:sdtEndPr/>
            <w:sdtContent>
              <w:p w14:paraId="438A56A1" w14:textId="05BF7798" w:rsidR="002B2702" w:rsidRPr="00785726" w:rsidRDefault="004959A7" w:rsidP="002B2702">
                <w:pPr>
                  <w:rPr>
                    <w:rFonts w:ascii="Roboto" w:eastAsia="Aptos" w:hAnsi="Roboto" w:cs="Aptos"/>
                    <w:kern w:val="0"/>
                  </w:rPr>
                </w:pPr>
                <w:r w:rsidRPr="004959A7">
                  <w:rPr>
                    <w:rFonts w:ascii="Segoe UI" w:hAnsi="Segoe UI" w:cs="Segoe UI"/>
                    <w:color w:val="424242"/>
                    <w:shd w:val="clear" w:color="auto" w:fill="FAFAFA"/>
                  </w:rPr>
                  <w:t xml:space="preserve"> </w:t>
                </w:r>
                <w:r w:rsidRPr="004959A7">
                  <w:rPr>
                    <w:rFonts w:ascii="Roboto" w:eastAsia="Aptos" w:hAnsi="Roboto" w:cs="Aptos"/>
                    <w:kern w:val="0"/>
                  </w:rPr>
                  <w:t xml:space="preserve">The CPHQ certification aligns closely with AEIX’s mission to “empower healthcare professionals in their quest to reduce variability in care delivery and drive value through improved quality and safety </w:t>
                </w:r>
                <w:r w:rsidRPr="004959A7">
                  <w:rPr>
                    <w:rFonts w:ascii="Roboto" w:eastAsia="Aptos" w:hAnsi="Roboto" w:cs="Aptos"/>
                    <w:kern w:val="0"/>
                  </w:rPr>
                  <w:lastRenderedPageBreak/>
                  <w:t>outcomes.” This commitment to advancing healthcare safety and excellence mirrors AEIX’s vision of supporting forward-thinking healthcare leaders. By pursuing CPHQ certification, individuals are better equipped to contribute to these shared goals of enhancing care quality and patient safety.</w:t>
                </w:r>
              </w:p>
            </w:sdtContent>
          </w:sdt>
        </w:tc>
      </w:tr>
    </w:tbl>
    <w:p w14:paraId="472B7A31" w14:textId="77777777" w:rsidR="0004751B" w:rsidRDefault="0004751B" w:rsidP="0004751B">
      <w:pPr>
        <w:widowControl w:val="0"/>
        <w:autoSpaceDE w:val="0"/>
        <w:autoSpaceDN w:val="0"/>
        <w:spacing w:after="0" w:line="240" w:lineRule="auto"/>
        <w:rPr>
          <w:rFonts w:ascii="Roboto" w:hAnsi="Roboto"/>
          <w:b/>
          <w:bCs/>
        </w:rPr>
      </w:pPr>
    </w:p>
    <w:p w14:paraId="714678A0" w14:textId="77777777" w:rsidR="0004751B" w:rsidRDefault="0004751B" w:rsidP="0004751B">
      <w:pPr>
        <w:widowControl w:val="0"/>
        <w:autoSpaceDE w:val="0"/>
        <w:autoSpaceDN w:val="0"/>
        <w:spacing w:after="0" w:line="240" w:lineRule="auto"/>
        <w:rPr>
          <w:rFonts w:ascii="Roboto" w:hAnsi="Roboto"/>
          <w:b/>
          <w:bCs/>
        </w:rPr>
      </w:pPr>
    </w:p>
    <w:p w14:paraId="24F01FD9" w14:textId="5EDE53E2" w:rsidR="0004751B" w:rsidRDefault="0004751B" w:rsidP="0004751B">
      <w:pPr>
        <w:widowControl w:val="0"/>
        <w:autoSpaceDE w:val="0"/>
        <w:autoSpaceDN w:val="0"/>
        <w:spacing w:after="0" w:line="240" w:lineRule="auto"/>
        <w:rPr>
          <w:rFonts w:ascii="Roboto" w:hAnsi="Roboto"/>
          <w:b/>
          <w:bCs/>
        </w:rPr>
      </w:pPr>
      <w:r>
        <w:rPr>
          <w:rFonts w:ascii="Roboto" w:hAnsi="Roboto"/>
          <w:b/>
          <w:bCs/>
        </w:rPr>
        <w:t>ATTESTATION:</w:t>
      </w:r>
    </w:p>
    <w:p w14:paraId="2B029682" w14:textId="7DD89328" w:rsidR="0004751B" w:rsidRDefault="0004751B" w:rsidP="0004751B">
      <w:pPr>
        <w:widowControl w:val="0"/>
        <w:autoSpaceDE w:val="0"/>
        <w:autoSpaceDN w:val="0"/>
        <w:spacing w:after="0" w:line="240" w:lineRule="auto"/>
        <w:ind w:left="648" w:hanging="648"/>
        <w:rPr>
          <w:rFonts w:ascii="Roboto" w:hAnsi="Roboto"/>
          <w:b/>
          <w:bCs/>
        </w:rPr>
      </w:pPr>
      <w:r>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00F215ED">
            <w:rPr>
              <w:rFonts w:ascii="MS Gothic" w:eastAsia="MS Gothic" w:hAnsi="MS Gothic" w:hint="eastAsia"/>
              <w:b/>
              <w:bCs/>
            </w:rPr>
            <w:t>☒</w:t>
          </w:r>
        </w:sdtContent>
      </w:sdt>
      <w:r>
        <w:rPr>
          <w:rFonts w:ascii="Roboto" w:hAnsi="Roboto"/>
          <w:b/>
          <w:bCs/>
        </w:rPr>
        <w:t xml:space="preserve"> Yes, I (the applicant), attest to the notification of my organization’s Risk Management Leadership of this application and its content.</w:t>
      </w:r>
    </w:p>
    <w:p w14:paraId="59261493" w14:textId="77777777" w:rsidR="0004751B" w:rsidRDefault="0004751B" w:rsidP="002B2702">
      <w:pPr>
        <w:spacing w:before="120"/>
        <w:rPr>
          <w:rFonts w:ascii="Roboto" w:hAnsi="Roboto"/>
          <w:bCs/>
          <w:lang w:bidi="en-US"/>
        </w:rPr>
      </w:pPr>
    </w:p>
    <w:p w14:paraId="66742DB2" w14:textId="77777777" w:rsidR="00FB042D" w:rsidRDefault="00FB042D" w:rsidP="00BF4D74">
      <w:pPr>
        <w:widowControl w:val="0"/>
        <w:autoSpaceDE w:val="0"/>
        <w:autoSpaceDN w:val="0"/>
        <w:spacing w:after="0" w:line="240" w:lineRule="auto"/>
        <w:rPr>
          <w:rFonts w:ascii="Roboto" w:hAnsi="Roboto"/>
          <w:bCs/>
          <w:lang w:bidi="en-US"/>
        </w:rPr>
      </w:pPr>
    </w:p>
    <w:p w14:paraId="5C41D719" w14:textId="5C8FE3C8" w:rsidR="000301BF" w:rsidRPr="000301BF" w:rsidRDefault="000301BF" w:rsidP="000301BF">
      <w:pPr>
        <w:pStyle w:val="ListParagraph"/>
        <w:widowControl w:val="0"/>
        <w:numPr>
          <w:ilvl w:val="0"/>
          <w:numId w:val="6"/>
        </w:numPr>
        <w:autoSpaceDE w:val="0"/>
        <w:autoSpaceDN w:val="0"/>
        <w:spacing w:before="120" w:after="0" w:line="240" w:lineRule="auto"/>
        <w:rPr>
          <w:rFonts w:ascii="Roboto" w:hAnsi="Roboto"/>
          <w:bCs/>
          <w:lang w:bidi="en-US"/>
        </w:rPr>
      </w:pPr>
      <w:r w:rsidRPr="000301BF">
        <w:rPr>
          <w:rFonts w:ascii="Roboto" w:hAnsi="Roboto"/>
          <w:bCs/>
          <w:lang w:bidi="en-US"/>
        </w:rPr>
        <w:t xml:space="preserve">Completed applications should be sent via email, as a WORD document attachment,  with a copy to the organization’s risk management leader, to the following email: </w:t>
      </w:r>
      <w:hyperlink r:id="rId11" w:history="1">
        <w:r w:rsidRPr="000301BF">
          <w:rPr>
            <w:rStyle w:val="Hyperlink"/>
            <w:rFonts w:ascii="Roboto" w:hAnsi="Roboto"/>
            <w:bCs/>
            <w:lang w:bidi="en-US"/>
          </w:rPr>
          <w:t>aeixawards@premierinc.com</w:t>
        </w:r>
      </w:hyperlink>
      <w:r w:rsidRPr="000301BF">
        <w:rPr>
          <w:rFonts w:ascii="Roboto" w:hAnsi="Roboto"/>
          <w:bCs/>
          <w:lang w:bidi="en-US"/>
        </w:rPr>
        <w:t>.</w:t>
      </w:r>
    </w:p>
    <w:p w14:paraId="2C0C45AD" w14:textId="64E5BD23" w:rsidR="00FB042D" w:rsidRPr="000301BF" w:rsidRDefault="00FB042D" w:rsidP="000301BF">
      <w:pPr>
        <w:pStyle w:val="ListParagraph"/>
        <w:widowControl w:val="0"/>
        <w:autoSpaceDE w:val="0"/>
        <w:autoSpaceDN w:val="0"/>
        <w:spacing w:before="120" w:after="0" w:line="240" w:lineRule="auto"/>
        <w:ind w:left="1080"/>
        <w:rPr>
          <w:rFonts w:ascii="Roboto" w:hAnsi="Roboto"/>
          <w:bCs/>
          <w:color w:val="0000FF"/>
          <w:lang w:bidi="en-US"/>
        </w:rPr>
      </w:pPr>
    </w:p>
    <w:p w14:paraId="3D98708B" w14:textId="77777777" w:rsidR="00BF4D74" w:rsidRDefault="00BF4D74" w:rsidP="002B2702">
      <w:pPr>
        <w:widowControl w:val="0"/>
        <w:autoSpaceDE w:val="0"/>
        <w:autoSpaceDN w:val="0"/>
        <w:spacing w:after="0" w:line="240" w:lineRule="auto"/>
        <w:jc w:val="center"/>
        <w:rPr>
          <w:rFonts w:ascii="Roboto" w:hAnsi="Roboto"/>
          <w:bCs/>
          <w:color w:val="0000FF"/>
          <w:lang w:bidi="en-US"/>
        </w:rPr>
      </w:pPr>
    </w:p>
    <w:p w14:paraId="724DD108" w14:textId="77777777" w:rsidR="00FB042D" w:rsidRDefault="00FB042D" w:rsidP="00FB042D">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6F5F8A07" w14:textId="77777777" w:rsidR="00FB042D" w:rsidRDefault="00FB042D" w:rsidP="00FB042D">
      <w:pPr>
        <w:rPr>
          <w:rFonts w:ascii="Roboto" w:eastAsia="Arial" w:hAnsi="Roboto" w:cs="Arial"/>
          <w:bCs/>
          <w:i/>
          <w:iCs/>
          <w:color w:val="0D0D0D" w:themeColor="text1" w:themeTint="F2"/>
          <w:kern w:val="0"/>
          <w:lang w:bidi="en-US"/>
          <w14:ligatures w14:val="none"/>
        </w:rPr>
      </w:pPr>
    </w:p>
    <w:p w14:paraId="63BA201E" w14:textId="4B149331" w:rsidR="00FB042D" w:rsidRPr="007D3C1C" w:rsidRDefault="00FB042D" w:rsidP="00FB042D">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766F1BCD" w14:textId="77777777" w:rsidR="00FB042D" w:rsidRPr="0098406E" w:rsidRDefault="00FB042D" w:rsidP="00FB042D">
      <w:pPr>
        <w:rPr>
          <w:rFonts w:ascii="Roboto" w:hAnsi="Roboto"/>
        </w:rPr>
      </w:pPr>
      <w:r>
        <w:rPr>
          <w:rFonts w:ascii="Roboto" w:hAnsi="Roboto"/>
          <w:noProof/>
        </w:rPr>
        <mc:AlternateContent>
          <mc:Choice Requires="wps">
            <w:drawing>
              <wp:anchor distT="0" distB="0" distL="114300" distR="114300" simplePos="0" relativeHeight="251664384" behindDoc="0" locked="0" layoutInCell="1" allowOverlap="1" wp14:anchorId="1F55F740" wp14:editId="3FFB1DEE">
                <wp:simplePos x="0" y="0"/>
                <wp:positionH relativeFrom="column">
                  <wp:posOffset>213360</wp:posOffset>
                </wp:positionH>
                <wp:positionV relativeFrom="paragraph">
                  <wp:posOffset>450850</wp:posOffset>
                </wp:positionV>
                <wp:extent cx="6711950" cy="1682750"/>
                <wp:effectExtent l="19050" t="19050" r="12700" b="12700"/>
                <wp:wrapNone/>
                <wp:docPr id="1001947598"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19A8B688" w14:textId="77777777" w:rsidR="00FB042D" w:rsidRPr="00196B87" w:rsidRDefault="00FB042D" w:rsidP="00FB042D">
                            <w:pPr>
                              <w:rPr>
                                <w:rFonts w:ascii="Roboto" w:hAnsi="Roboto"/>
                                <w:b/>
                                <w:bCs/>
                              </w:rPr>
                            </w:pPr>
                            <w:r w:rsidRPr="00196B87">
                              <w:rPr>
                                <w:rFonts w:ascii="Roboto" w:hAnsi="Roboto"/>
                                <w:b/>
                                <w:bCs/>
                              </w:rPr>
                              <w:t>TIMELINE</w:t>
                            </w:r>
                          </w:p>
                          <w:p w14:paraId="786F4F6D"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61470880"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7D1DF2BC"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00F60725" w14:textId="77777777" w:rsidR="00FB042D" w:rsidRDefault="00FB042D"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797CB8D5" w14:textId="77777777" w:rsidR="00FB042D" w:rsidRPr="00285EE5" w:rsidRDefault="00FB042D"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40CBAB88" w14:textId="77777777" w:rsidR="00FB042D" w:rsidRPr="008A1B37" w:rsidRDefault="00FB042D" w:rsidP="00FB042D">
                            <w:pPr>
                              <w:spacing w:after="0"/>
                              <w:rPr>
                                <w:rFonts w:ascii="Roboto" w:hAnsi="Roboto"/>
                                <w:sz w:val="12"/>
                                <w:szCs w:val="12"/>
                              </w:rPr>
                            </w:pPr>
                          </w:p>
                          <w:p w14:paraId="608051DA" w14:textId="77777777" w:rsidR="00FB042D" w:rsidRPr="00946B95" w:rsidRDefault="00FB042D"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5D1030B" w14:textId="77777777" w:rsidR="00FB042D" w:rsidRPr="00946B95" w:rsidRDefault="00FB042D" w:rsidP="00FB042D">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5F740" id="_x0000_s1028" type="#_x0000_t202" style="position:absolute;margin-left:16.8pt;margin-top:35.5pt;width:528.5pt;height:1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3TRQIAAJcEAAAOAAAAZHJzL2Uyb0RvYy54bWysVE1v2zAMvQ/YfxB0X/yxNGmDOEWWIsOA&#10;oC2QDj0rshwbkEVNUmJnv36UbCdpu9OwHBRSpB7JR9Lz+7aW5CiMrUBlNBnFlAjFIa/UPqM/X9Zf&#10;bimxjqmcSVAioydh6f3i86d5o2cihRJkLgxBEGVnjc5o6ZyeRZHlpaiZHYEWCo0FmJo5VM0+yg1r&#10;EL2WURrHk6gBk2sDXFiLtw+dkS4CflEI7p6KwgpHZEYxNxdOE86dP6PFnM32humy4n0a7B+yqFml&#10;MOgZ6oE5Rg6m+gBVV9yAhcKNONQRFEXFRagBq0nid9VsS6ZFqAXJsfpMk/1/sPzxuNXPhrj2G7TY&#10;QE9Io+3M4qWvpy1M7f8xU4J2pPB0pk20jnC8nEyT5O4GTRxtyeQ2naKCONHluTbWfRdQEy9k1GBf&#10;Al3suLGucx1cfDQLssrXlZRBOdmVNOTIsIXY+RwaSiSzDi8zug6/PtqbZ1KRJqNfE5/MR0yz351B&#10;4ziNJ0PGVxiYv1RYxoUPL7l215Iqz2g6cLWD/IQUGuimy2q+rrDMDeb4zAyOE1KDK+Ke8CgkYFbQ&#10;S5SUYH7/7d77Y5fRSkmD45lR++vAjMDSfyjs/10yHvt5Dsr4ZpqiYq4tu2uLOtQrQPoSXEbNg+j9&#10;nRzEwkD9ipu09FHRxBTH2Bl1g7hy3dLgJnKxXAYnnGDN3EZtNffQnmTfxJf2lRndd9rhkDzCMMhs&#10;9q7hna9/qWB5cFBUYRo8zx2rPf04/WGe+k3163WtB6/L92TxBwAA//8DAFBLAwQUAAYACAAAACEA&#10;vL+n2NsAAAAKAQAADwAAAGRycy9kb3ducmV2LnhtbEyPwU7DMBBE70j8g7VI3KgdKgoNcSoEisSV&#10;EnG2420SGq+j2G0DX8+WCxx33mh2ptjMfhBHnGIfSEO2UCCQmuB6ajXU79XNA4iYDDkzBEINXxhh&#10;U15eFCZ34URveNymVnAIxdxo6FIacylj06E3cRFGJGa7MHmT+Jxa6SZz4nA/yFulVtKbnvhDZ0Z8&#10;7rDZbw9eg62a8fM7uip7ea3s3f6jzmZba319NT89gkg4pz8znOtzdSi5kw0HclEMGpbLFTs13Gc8&#10;6czVWrFif4kCWRby/4TyBwAA//8DAFBLAQItABQABgAIAAAAIQC2gziS/gAAAOEBAAATAAAAAAAA&#10;AAAAAAAAAAAAAABbQ29udGVudF9UeXBlc10ueG1sUEsBAi0AFAAGAAgAAAAhADj9If/WAAAAlAEA&#10;AAsAAAAAAAAAAAAAAAAALwEAAF9yZWxzLy5yZWxzUEsBAi0AFAAGAAgAAAAhAOMQPdNFAgAAlwQA&#10;AA4AAAAAAAAAAAAAAAAALgIAAGRycy9lMm9Eb2MueG1sUEsBAi0AFAAGAAgAAAAhALy/p9jbAAAA&#10;CgEAAA8AAAAAAAAAAAAAAAAAnwQAAGRycy9kb3ducmV2LnhtbFBLBQYAAAAABAAEAPMAAACnBQAA&#10;AAA=&#10;" fillcolor="window" strokecolor="#002060" strokeweight="2.5pt">
                <v:textbox>
                  <w:txbxContent>
                    <w:p w14:paraId="19A8B688" w14:textId="77777777" w:rsidR="00FB042D" w:rsidRPr="00196B87" w:rsidRDefault="00FB042D" w:rsidP="00FB042D">
                      <w:pPr>
                        <w:rPr>
                          <w:rFonts w:ascii="Roboto" w:hAnsi="Roboto"/>
                          <w:b/>
                          <w:bCs/>
                        </w:rPr>
                      </w:pPr>
                      <w:r w:rsidRPr="00196B87">
                        <w:rPr>
                          <w:rFonts w:ascii="Roboto" w:hAnsi="Roboto"/>
                          <w:b/>
                          <w:bCs/>
                        </w:rPr>
                        <w:t>TIMELINE</w:t>
                      </w:r>
                    </w:p>
                    <w:p w14:paraId="786F4F6D"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61470880"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7D1DF2BC"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00F60725" w14:textId="77777777" w:rsidR="00FB042D" w:rsidRDefault="00FB042D"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797CB8D5" w14:textId="77777777" w:rsidR="00FB042D" w:rsidRPr="00285EE5" w:rsidRDefault="00FB042D"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40CBAB88" w14:textId="77777777" w:rsidR="00FB042D" w:rsidRPr="008A1B37" w:rsidRDefault="00FB042D" w:rsidP="00FB042D">
                      <w:pPr>
                        <w:spacing w:after="0"/>
                        <w:rPr>
                          <w:rFonts w:ascii="Roboto" w:hAnsi="Roboto"/>
                          <w:sz w:val="12"/>
                          <w:szCs w:val="12"/>
                        </w:rPr>
                      </w:pPr>
                    </w:p>
                    <w:p w14:paraId="608051DA" w14:textId="77777777" w:rsidR="00FB042D" w:rsidRPr="00946B95" w:rsidRDefault="00FB042D"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5D1030B" w14:textId="77777777" w:rsidR="00FB042D" w:rsidRPr="00946B95" w:rsidRDefault="00FB042D" w:rsidP="00FB042D">
                      <w:pPr>
                        <w:rPr>
                          <w:i/>
                          <w:iCs/>
                        </w:rPr>
                      </w:pPr>
                    </w:p>
                  </w:txbxContent>
                </v:textbox>
              </v:shape>
            </w:pict>
          </mc:Fallback>
        </mc:AlternateContent>
      </w: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Pr>
          <w:rFonts w:ascii="Roboto" w:eastAsia="Arial" w:hAnsi="Roboto" w:cs="Arial"/>
          <w:bCs/>
          <w:i/>
          <w:iCs/>
          <w:color w:val="0D0D0D" w:themeColor="text1" w:themeTint="F2"/>
          <w:kern w:val="0"/>
          <w:lang w:bidi="en-US"/>
          <w14:ligatures w14:val="none"/>
        </w:rPr>
        <w:t>.</w:t>
      </w:r>
    </w:p>
    <w:p w14:paraId="6F15AAB0" w14:textId="1F8A7FCF" w:rsidR="00B47931" w:rsidRPr="00785726" w:rsidRDefault="002B2702" w:rsidP="002B2702">
      <w:pPr>
        <w:widowControl w:val="0"/>
        <w:autoSpaceDE w:val="0"/>
        <w:autoSpaceDN w:val="0"/>
        <w:spacing w:after="0" w:line="240" w:lineRule="auto"/>
        <w:jc w:val="center"/>
        <w:rPr>
          <w:rFonts w:ascii="Roboto" w:hAnsi="Roboto"/>
        </w:rPr>
      </w:pPr>
      <w:r w:rsidRPr="0098406E">
        <w:rPr>
          <w:rFonts w:ascii="Roboto" w:eastAsia="Arial" w:hAnsi="Roboto" w:cs="Arial"/>
          <w:b/>
          <w:color w:val="C00000"/>
          <w:kern w:val="0"/>
          <w:lang w:bidi="en-US"/>
          <w14:ligatures w14:val="none"/>
        </w:rPr>
        <w:t xml:space="preserve">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sectPr w:rsidR="00B47931" w:rsidRPr="00785726" w:rsidSect="00046E11">
      <w:headerReference w:type="default" r:id="rId12"/>
      <w:footerReference w:type="default" r:id="rId13"/>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0F4DA" w14:textId="77777777" w:rsidR="00661A49" w:rsidRDefault="00661A49" w:rsidP="00D01166">
      <w:pPr>
        <w:spacing w:after="0" w:line="240" w:lineRule="auto"/>
      </w:pPr>
      <w:r>
        <w:separator/>
      </w:r>
    </w:p>
  </w:endnote>
  <w:endnote w:type="continuationSeparator" w:id="0">
    <w:p w14:paraId="20EC7258" w14:textId="77777777" w:rsidR="00661A49" w:rsidRDefault="00661A49" w:rsidP="00D0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106160"/>
      <w:docPartObj>
        <w:docPartGallery w:val="Page Numbers (Bottom of Page)"/>
        <w:docPartUnique/>
      </w:docPartObj>
    </w:sdtPr>
    <w:sdtEndPr/>
    <w:sdtContent>
      <w:sdt>
        <w:sdtPr>
          <w:id w:val="-1769616900"/>
          <w:docPartObj>
            <w:docPartGallery w:val="Page Numbers (Top of Page)"/>
            <w:docPartUnique/>
          </w:docPartObj>
        </w:sdtPr>
        <w:sdtEndPr/>
        <w:sdtContent>
          <w:p w14:paraId="5CBD912A" w14:textId="4129A3EC" w:rsidR="00046E11" w:rsidRDefault="00046E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CF8D574" w14:textId="77777777" w:rsidR="00D01166" w:rsidRDefault="00D01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A1E1F" w14:textId="77777777" w:rsidR="00661A49" w:rsidRDefault="00661A49" w:rsidP="00D01166">
      <w:pPr>
        <w:spacing w:after="0" w:line="240" w:lineRule="auto"/>
      </w:pPr>
      <w:r>
        <w:separator/>
      </w:r>
    </w:p>
  </w:footnote>
  <w:footnote w:type="continuationSeparator" w:id="0">
    <w:p w14:paraId="48C146E6" w14:textId="77777777" w:rsidR="00661A49" w:rsidRDefault="00661A49" w:rsidP="00D01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6CC6" w14:textId="0FBB917C" w:rsidR="00D01166" w:rsidRDefault="00D01166">
    <w:pPr>
      <w:pStyle w:val="Header"/>
    </w:pPr>
    <w:r>
      <w:rPr>
        <w:noProof/>
      </w:rPr>
      <mc:AlternateContent>
        <mc:Choice Requires="wps">
          <w:drawing>
            <wp:anchor distT="0" distB="0" distL="114300" distR="114300" simplePos="0" relativeHeight="251659264" behindDoc="0" locked="0" layoutInCell="1" allowOverlap="1" wp14:anchorId="0415ADA3" wp14:editId="29C90496">
              <wp:simplePos x="0" y="0"/>
              <wp:positionH relativeFrom="column">
                <wp:posOffset>-355600</wp:posOffset>
              </wp:positionH>
              <wp:positionV relativeFrom="paragraph">
                <wp:posOffset>-419100</wp:posOffset>
              </wp:positionV>
              <wp:extent cx="2228850" cy="622300"/>
              <wp:effectExtent l="0" t="0" r="0" b="6350"/>
              <wp:wrapNone/>
              <wp:docPr id="251055246" name="Text Box 1"/>
              <wp:cNvGraphicFramePr/>
              <a:graphic xmlns:a="http://schemas.openxmlformats.org/drawingml/2006/main">
                <a:graphicData uri="http://schemas.microsoft.com/office/word/2010/wordprocessingShape">
                  <wps:wsp>
                    <wps:cNvSpPr txBox="1"/>
                    <wps:spPr>
                      <a:xfrm>
                        <a:off x="0" y="0"/>
                        <a:ext cx="2228850" cy="622300"/>
                      </a:xfrm>
                      <a:prstGeom prst="rect">
                        <a:avLst/>
                      </a:prstGeom>
                      <a:solidFill>
                        <a:schemeClr val="lt1"/>
                      </a:solidFill>
                      <a:ln w="6350">
                        <a:noFill/>
                      </a:ln>
                    </wps:spPr>
                    <wps:txbx>
                      <w:txbxContent>
                        <w:p w14:paraId="23E268F6" w14:textId="2DA7FE8E" w:rsidR="00D01166" w:rsidRDefault="00D01166">
                          <w:r w:rsidRPr="00D01166">
                            <w:rPr>
                              <w:noProof/>
                            </w:rPr>
                            <w:drawing>
                              <wp:inline distT="0" distB="0" distL="0" distR="0" wp14:anchorId="20DD4CAE" wp14:editId="2163D2B1">
                                <wp:extent cx="2034540" cy="494374"/>
                                <wp:effectExtent l="0" t="0" r="3810" b="1270"/>
                                <wp:docPr id="11443527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2741" name="Picture 1" descr="A close-up of a logo&#10;&#10;AI-generated content may be incorrect."/>
                                        <pic:cNvPicPr/>
                                      </pic:nvPicPr>
                                      <pic:blipFill>
                                        <a:blip r:embed="rId1"/>
                                        <a:stretch>
                                          <a:fillRect/>
                                        </a:stretch>
                                      </pic:blipFill>
                                      <pic:spPr>
                                        <a:xfrm>
                                          <a:off x="0" y="0"/>
                                          <a:ext cx="2058109" cy="5001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15ADA3" id="_x0000_t202" coordsize="21600,21600" o:spt="202" path="m,l,21600r21600,l21600,xe">
              <v:stroke joinstyle="miter"/>
              <v:path gradientshapeok="t" o:connecttype="rect"/>
            </v:shapetype>
            <v:shape id="_x0000_s1029" type="#_x0000_t202" style="position:absolute;margin-left:-28pt;margin-top:-33pt;width:175.5pt;height:4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BDKwIAAFQEAAAOAAAAZHJzL2Uyb0RvYy54bWysVEtv2zAMvg/YfxB0X+y4aZcacYosRYYB&#10;QVsgHXpWZCk2IIuapMTOfv0o2Xms22nYRSZFio/vIz176BpFDsK6GnRBx6OUEqE5lLXeFfT76+rT&#10;lBLnmS6ZAi0KehSOPsw/fpi1JhcZVKBKYQkG0S5vTUEr702eJI5XomFuBEZoNEqwDfOo2l1SWtZi&#10;9EYlWZreJS3Y0ljgwjm8feyNdB7jSym4f5bSCU9UQbE2H08bz204k/mM5TvLTFXzoQz2D1U0rNaY&#10;9BzqkXlG9rb+I1RTcwsOpB9xaBKQsuYi9oDdjNN33WwqZkTsBcFx5gyT+39h+dNhY14s8d0X6JDA&#10;AEhrXO7wMvTTSduEL1ZK0I4QHs+wic4TjpdZlk2nt2jiaLvLsps04ppcXhvr/FcBDQlCQS3SEtFi&#10;h7XzmBFdTy4hmQNVl6taqaiEURBLZcmBIYnKxxrxxW9eSpMWk99gGeGRhvC8j6w0Jrj0FCTfbbuh&#10;0S2UR+zfQj8azvBVjUWumfMvzOIsYF843/4ZD6kAk8AgUVKB/fm3++CPFKGVkhZnq6Dux55ZQYn6&#10;ppG8+/FkEoYxKpPbzxkq9tqyvbbofbME7HyMm2R4FIO/VydRWmjecA0WISuamOaYu6D+JC59P/G4&#10;RlwsFtEJx88wv9Ybw0PoAFqg4LV7Y9YMPHlk+AlOU8jyd3T1vj3ci70HWUcuA8A9qgPuOLqR4mHN&#10;wm5c69Hr8jOY/wIAAP//AwBQSwMEFAAGAAgAAAAhAKyRB4HgAAAACgEAAA8AAABkcnMvZG93bnJl&#10;di54bWxMj0tPhEAQhO8m/odJm3gxu4MQUJFhY4yPZG8uPuJtlmmByPQQZhbw39t70ttX6Up1VbFZ&#10;bC8mHH3nSMHlOgKBVDvTUaPgtXpcXYPwQZPRvSNU8IMeNuXpSaFz42Z6wWkXGsEh5HOtoA1hyKX0&#10;dYtW+7UbkPj25UarA8uxkWbUM4fbXsZRlEmrO+IPrR7wvsX6e3ewCj4vmo+tX57e5iRNhofnqbp6&#10;N5VS52fL3S2IgEv4M8OxPleHkjvt3YGMF72CVZrxlsCQHYEd8U3KsFeQxBHIspD/J5S/AAAA//8D&#10;AFBLAQItABQABgAIAAAAIQC2gziS/gAAAOEBAAATAAAAAAAAAAAAAAAAAAAAAABbQ29udGVudF9U&#10;eXBlc10ueG1sUEsBAi0AFAAGAAgAAAAhADj9If/WAAAAlAEAAAsAAAAAAAAAAAAAAAAALwEAAF9y&#10;ZWxzLy5yZWxzUEsBAi0AFAAGAAgAAAAhAEx10EMrAgAAVAQAAA4AAAAAAAAAAAAAAAAALgIAAGRy&#10;cy9lMm9Eb2MueG1sUEsBAi0AFAAGAAgAAAAhAKyRB4HgAAAACgEAAA8AAAAAAAAAAAAAAAAAhQQA&#10;AGRycy9kb3ducmV2LnhtbFBLBQYAAAAABAAEAPMAAACSBQAAAAA=&#10;" fillcolor="white [3201]" stroked="f" strokeweight=".5pt">
              <v:textbox>
                <w:txbxContent>
                  <w:p w14:paraId="23E268F6" w14:textId="2DA7FE8E" w:rsidR="00D01166" w:rsidRDefault="00D01166">
                    <w:r w:rsidRPr="00D01166">
                      <w:rPr>
                        <w:noProof/>
                      </w:rPr>
                      <w:drawing>
                        <wp:inline distT="0" distB="0" distL="0" distR="0" wp14:anchorId="20DD4CAE" wp14:editId="2163D2B1">
                          <wp:extent cx="2034540" cy="494374"/>
                          <wp:effectExtent l="0" t="0" r="3810" b="1270"/>
                          <wp:docPr id="11443527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2741" name="Picture 1" descr="A close-up of a logo&#10;&#10;AI-generated content may be incorrect."/>
                                  <pic:cNvPicPr/>
                                </pic:nvPicPr>
                                <pic:blipFill>
                                  <a:blip r:embed="rId2"/>
                                  <a:stretch>
                                    <a:fillRect/>
                                  </a:stretch>
                                </pic:blipFill>
                                <pic:spPr>
                                  <a:xfrm>
                                    <a:off x="0" y="0"/>
                                    <a:ext cx="2058109" cy="500101"/>
                                  </a:xfrm>
                                  <a:prstGeom prst="rect">
                                    <a:avLst/>
                                  </a:prstGeom>
                                </pic:spPr>
                              </pic:pic>
                            </a:graphicData>
                          </a:graphic>
                        </wp:inline>
                      </w:drawing>
                    </w:r>
                  </w:p>
                </w:txbxContent>
              </v:textbox>
            </v:shape>
          </w:pict>
        </mc:Fallback>
      </mc:AlternateContent>
    </w:r>
  </w:p>
  <w:p w14:paraId="28A71887" w14:textId="77777777" w:rsidR="00D01166" w:rsidRDefault="00D01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56E95"/>
    <w:multiLevelType w:val="hybridMultilevel"/>
    <w:tmpl w:val="C89A3C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755338"/>
    <w:multiLevelType w:val="hybridMultilevel"/>
    <w:tmpl w:val="74905984"/>
    <w:lvl w:ilvl="0" w:tplc="FA9CFE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C573F"/>
    <w:multiLevelType w:val="hybridMultilevel"/>
    <w:tmpl w:val="FB7C5020"/>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511BB"/>
    <w:multiLevelType w:val="hybridMultilevel"/>
    <w:tmpl w:val="FB7C50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2995918">
    <w:abstractNumId w:val="4"/>
  </w:num>
  <w:num w:numId="2" w16cid:durableId="1054550535">
    <w:abstractNumId w:val="0"/>
  </w:num>
  <w:num w:numId="3" w16cid:durableId="1787461284">
    <w:abstractNumId w:val="1"/>
  </w:num>
  <w:num w:numId="4" w16cid:durableId="137040663">
    <w:abstractNumId w:val="2"/>
  </w:num>
  <w:num w:numId="5" w16cid:durableId="1763257297">
    <w:abstractNumId w:val="5"/>
  </w:num>
  <w:num w:numId="6" w16cid:durableId="1083603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26"/>
    <w:rsid w:val="000166E8"/>
    <w:rsid w:val="000204E7"/>
    <w:rsid w:val="000301BF"/>
    <w:rsid w:val="00046E11"/>
    <w:rsid w:val="0004751B"/>
    <w:rsid w:val="0006136E"/>
    <w:rsid w:val="0008653F"/>
    <w:rsid w:val="000B5B89"/>
    <w:rsid w:val="0012493D"/>
    <w:rsid w:val="00162813"/>
    <w:rsid w:val="001C7EE1"/>
    <w:rsid w:val="002206C1"/>
    <w:rsid w:val="002A47CE"/>
    <w:rsid w:val="002B2702"/>
    <w:rsid w:val="003368CB"/>
    <w:rsid w:val="003E011A"/>
    <w:rsid w:val="0040164E"/>
    <w:rsid w:val="00435D81"/>
    <w:rsid w:val="00436CE7"/>
    <w:rsid w:val="00476F66"/>
    <w:rsid w:val="00482D0C"/>
    <w:rsid w:val="004959A7"/>
    <w:rsid w:val="005306C4"/>
    <w:rsid w:val="00537139"/>
    <w:rsid w:val="005547C8"/>
    <w:rsid w:val="005B1937"/>
    <w:rsid w:val="005B233B"/>
    <w:rsid w:val="005B53C4"/>
    <w:rsid w:val="005B712E"/>
    <w:rsid w:val="00606DA3"/>
    <w:rsid w:val="006220AA"/>
    <w:rsid w:val="00651A47"/>
    <w:rsid w:val="00661A49"/>
    <w:rsid w:val="00667509"/>
    <w:rsid w:val="006B4764"/>
    <w:rsid w:val="007024C6"/>
    <w:rsid w:val="00725633"/>
    <w:rsid w:val="00783E52"/>
    <w:rsid w:val="00785726"/>
    <w:rsid w:val="00791A51"/>
    <w:rsid w:val="007B494C"/>
    <w:rsid w:val="00816DE1"/>
    <w:rsid w:val="008262D9"/>
    <w:rsid w:val="00834609"/>
    <w:rsid w:val="0089310A"/>
    <w:rsid w:val="0097410C"/>
    <w:rsid w:val="009B5679"/>
    <w:rsid w:val="009E4B4D"/>
    <w:rsid w:val="00A04CD5"/>
    <w:rsid w:val="00AD75D3"/>
    <w:rsid w:val="00AE33AE"/>
    <w:rsid w:val="00AF332D"/>
    <w:rsid w:val="00B47931"/>
    <w:rsid w:val="00B47D0E"/>
    <w:rsid w:val="00B66031"/>
    <w:rsid w:val="00BC6272"/>
    <w:rsid w:val="00BE7D0E"/>
    <w:rsid w:val="00BF4D74"/>
    <w:rsid w:val="00C334F8"/>
    <w:rsid w:val="00C63CFB"/>
    <w:rsid w:val="00C75BCA"/>
    <w:rsid w:val="00CA190B"/>
    <w:rsid w:val="00D01166"/>
    <w:rsid w:val="00D01B7B"/>
    <w:rsid w:val="00D35F3D"/>
    <w:rsid w:val="00DC5590"/>
    <w:rsid w:val="00E049D8"/>
    <w:rsid w:val="00E3054A"/>
    <w:rsid w:val="00E33BE3"/>
    <w:rsid w:val="00E529AB"/>
    <w:rsid w:val="00E7798A"/>
    <w:rsid w:val="00EA48AD"/>
    <w:rsid w:val="00EB64B3"/>
    <w:rsid w:val="00F215ED"/>
    <w:rsid w:val="00F21CB9"/>
    <w:rsid w:val="00F34162"/>
    <w:rsid w:val="00F748CA"/>
    <w:rsid w:val="00F81BF3"/>
    <w:rsid w:val="00FB042D"/>
    <w:rsid w:val="00FF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296F0"/>
  <w15:chartTrackingRefBased/>
  <w15:docId w15:val="{D8103B31-358A-4884-A18C-2248DEE4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702"/>
  </w:style>
  <w:style w:type="paragraph" w:styleId="Heading1">
    <w:name w:val="heading 1"/>
    <w:basedOn w:val="Normal"/>
    <w:next w:val="Normal"/>
    <w:link w:val="Heading1Char"/>
    <w:uiPriority w:val="9"/>
    <w:qFormat/>
    <w:rsid w:val="00785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726"/>
    <w:rPr>
      <w:rFonts w:eastAsiaTheme="majorEastAsia" w:cstheme="majorBidi"/>
      <w:color w:val="272727" w:themeColor="text1" w:themeTint="D8"/>
    </w:rPr>
  </w:style>
  <w:style w:type="paragraph" w:styleId="Title">
    <w:name w:val="Title"/>
    <w:basedOn w:val="Normal"/>
    <w:next w:val="Normal"/>
    <w:link w:val="TitleChar"/>
    <w:uiPriority w:val="10"/>
    <w:qFormat/>
    <w:rsid w:val="00785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726"/>
    <w:pPr>
      <w:spacing w:before="160"/>
      <w:jc w:val="center"/>
    </w:pPr>
    <w:rPr>
      <w:i/>
      <w:iCs/>
      <w:color w:val="404040" w:themeColor="text1" w:themeTint="BF"/>
    </w:rPr>
  </w:style>
  <w:style w:type="character" w:customStyle="1" w:styleId="QuoteChar">
    <w:name w:val="Quote Char"/>
    <w:basedOn w:val="DefaultParagraphFont"/>
    <w:link w:val="Quote"/>
    <w:uiPriority w:val="29"/>
    <w:rsid w:val="00785726"/>
    <w:rPr>
      <w:i/>
      <w:iCs/>
      <w:color w:val="404040" w:themeColor="text1" w:themeTint="BF"/>
    </w:rPr>
  </w:style>
  <w:style w:type="paragraph" w:styleId="ListParagraph">
    <w:name w:val="List Paragraph"/>
    <w:basedOn w:val="Normal"/>
    <w:uiPriority w:val="34"/>
    <w:qFormat/>
    <w:rsid w:val="00785726"/>
    <w:pPr>
      <w:ind w:left="720"/>
      <w:contextualSpacing/>
    </w:pPr>
  </w:style>
  <w:style w:type="character" w:styleId="IntenseEmphasis">
    <w:name w:val="Intense Emphasis"/>
    <w:basedOn w:val="DefaultParagraphFont"/>
    <w:uiPriority w:val="21"/>
    <w:qFormat/>
    <w:rsid w:val="00785726"/>
    <w:rPr>
      <w:i/>
      <w:iCs/>
      <w:color w:val="0F4761" w:themeColor="accent1" w:themeShade="BF"/>
    </w:rPr>
  </w:style>
  <w:style w:type="paragraph" w:styleId="IntenseQuote">
    <w:name w:val="Intense Quote"/>
    <w:basedOn w:val="Normal"/>
    <w:next w:val="Normal"/>
    <w:link w:val="IntenseQuoteChar"/>
    <w:uiPriority w:val="30"/>
    <w:qFormat/>
    <w:rsid w:val="00785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726"/>
    <w:rPr>
      <w:i/>
      <w:iCs/>
      <w:color w:val="0F4761" w:themeColor="accent1" w:themeShade="BF"/>
    </w:rPr>
  </w:style>
  <w:style w:type="character" w:styleId="IntenseReference">
    <w:name w:val="Intense Reference"/>
    <w:basedOn w:val="DefaultParagraphFont"/>
    <w:uiPriority w:val="32"/>
    <w:qFormat/>
    <w:rsid w:val="00785726"/>
    <w:rPr>
      <w:b/>
      <w:bCs/>
      <w:smallCaps/>
      <w:color w:val="0F4761" w:themeColor="accent1" w:themeShade="BF"/>
      <w:spacing w:val="5"/>
    </w:rPr>
  </w:style>
  <w:style w:type="table" w:styleId="TableGrid">
    <w:name w:val="Table Grid"/>
    <w:basedOn w:val="TableNormal"/>
    <w:uiPriority w:val="39"/>
    <w:rsid w:val="00785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493D"/>
    <w:rPr>
      <w:color w:val="666666"/>
    </w:rPr>
  </w:style>
  <w:style w:type="paragraph" w:styleId="Header">
    <w:name w:val="header"/>
    <w:basedOn w:val="Normal"/>
    <w:link w:val="HeaderChar"/>
    <w:uiPriority w:val="99"/>
    <w:unhideWhenUsed/>
    <w:rsid w:val="00D01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166"/>
  </w:style>
  <w:style w:type="paragraph" w:styleId="Footer">
    <w:name w:val="footer"/>
    <w:basedOn w:val="Normal"/>
    <w:link w:val="FooterChar"/>
    <w:uiPriority w:val="99"/>
    <w:unhideWhenUsed/>
    <w:rsid w:val="00D01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166"/>
  </w:style>
  <w:style w:type="character" w:styleId="Hyperlink">
    <w:name w:val="Hyperlink"/>
    <w:basedOn w:val="DefaultParagraphFont"/>
    <w:uiPriority w:val="99"/>
    <w:unhideWhenUsed/>
    <w:rsid w:val="00EB64B3"/>
    <w:rPr>
      <w:color w:val="467886" w:themeColor="hyperlink"/>
      <w:u w:val="single"/>
    </w:rPr>
  </w:style>
  <w:style w:type="character" w:styleId="UnresolvedMention">
    <w:name w:val="Unresolved Mention"/>
    <w:basedOn w:val="DefaultParagraphFont"/>
    <w:uiPriority w:val="99"/>
    <w:semiHidden/>
    <w:unhideWhenUsed/>
    <w:rsid w:val="00EB6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27947">
      <w:bodyDiv w:val="1"/>
      <w:marLeft w:val="0"/>
      <w:marRight w:val="0"/>
      <w:marTop w:val="0"/>
      <w:marBottom w:val="0"/>
      <w:divBdr>
        <w:top w:val="none" w:sz="0" w:space="0" w:color="auto"/>
        <w:left w:val="none" w:sz="0" w:space="0" w:color="auto"/>
        <w:bottom w:val="none" w:sz="0" w:space="0" w:color="auto"/>
        <w:right w:val="none" w:sz="0" w:space="0" w:color="auto"/>
      </w:divBdr>
    </w:div>
    <w:div w:id="1214001618">
      <w:bodyDiv w:val="1"/>
      <w:marLeft w:val="0"/>
      <w:marRight w:val="0"/>
      <w:marTop w:val="0"/>
      <w:marBottom w:val="0"/>
      <w:divBdr>
        <w:top w:val="none" w:sz="0" w:space="0" w:color="auto"/>
        <w:left w:val="none" w:sz="0" w:space="0" w:color="auto"/>
        <w:bottom w:val="none" w:sz="0" w:space="0" w:color="auto"/>
        <w:right w:val="none" w:sz="0" w:space="0" w:color="auto"/>
      </w:divBdr>
    </w:div>
    <w:div w:id="13838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eixawards@premierinc.co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nahq.org/products/cphq-prep-package/" TargetMode="External"/><Relationship Id="rId4" Type="http://schemas.openxmlformats.org/officeDocument/2006/relationships/settings" Target="settings.xml"/><Relationship Id="rId9" Type="http://schemas.openxmlformats.org/officeDocument/2006/relationships/hyperlink" Target="mailto:aeixawards@premierinc.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4B965DB0B3455AB7A29AC436C26F93"/>
        <w:category>
          <w:name w:val="General"/>
          <w:gallery w:val="placeholder"/>
        </w:category>
        <w:types>
          <w:type w:val="bbPlcHdr"/>
        </w:types>
        <w:behaviors>
          <w:behavior w:val="content"/>
        </w:behaviors>
        <w:guid w:val="{E9891E5E-98C6-4680-8C9A-99B573C06E68}"/>
      </w:docPartPr>
      <w:docPartBody>
        <w:p w:rsidR="003B4013" w:rsidRDefault="003B4013" w:rsidP="003B4013">
          <w:pPr>
            <w:pStyle w:val="934B965DB0B3455AB7A29AC436C26F93"/>
          </w:pPr>
          <w:r w:rsidRPr="00D02A5F">
            <w:rPr>
              <w:rStyle w:val="PlaceholderText"/>
            </w:rPr>
            <w:t>Click or tap here to enter text.</w:t>
          </w:r>
        </w:p>
      </w:docPartBody>
    </w:docPart>
    <w:docPart>
      <w:docPartPr>
        <w:name w:val="958F7353C02B4E9AB8B580CB81D8C422"/>
        <w:category>
          <w:name w:val="General"/>
          <w:gallery w:val="placeholder"/>
        </w:category>
        <w:types>
          <w:type w:val="bbPlcHdr"/>
        </w:types>
        <w:behaviors>
          <w:behavior w:val="content"/>
        </w:behaviors>
        <w:guid w:val="{0FF086D7-184C-404A-924D-FC916D6C3DCA}"/>
      </w:docPartPr>
      <w:docPartBody>
        <w:p w:rsidR="003B4013" w:rsidRDefault="003B4013" w:rsidP="003B4013">
          <w:pPr>
            <w:pStyle w:val="958F7353C02B4E9AB8B580CB81D8C422"/>
          </w:pPr>
          <w:r w:rsidRPr="00D02A5F">
            <w:rPr>
              <w:rStyle w:val="PlaceholderText"/>
            </w:rPr>
            <w:t>Click or tap here to enter text.</w:t>
          </w:r>
        </w:p>
      </w:docPartBody>
    </w:docPart>
    <w:docPart>
      <w:docPartPr>
        <w:name w:val="357C6055D0A1468A8BFCB44EAF377263"/>
        <w:category>
          <w:name w:val="General"/>
          <w:gallery w:val="placeholder"/>
        </w:category>
        <w:types>
          <w:type w:val="bbPlcHdr"/>
        </w:types>
        <w:behaviors>
          <w:behavior w:val="content"/>
        </w:behaviors>
        <w:guid w:val="{84F158A9-2E71-4271-8AF9-AE8E27DFEE7A}"/>
      </w:docPartPr>
      <w:docPartBody>
        <w:p w:rsidR="003B4013" w:rsidRDefault="003B4013" w:rsidP="003B4013">
          <w:pPr>
            <w:pStyle w:val="357C6055D0A1468A8BFCB44EAF377263"/>
          </w:pPr>
          <w:r w:rsidRPr="00D02A5F">
            <w:rPr>
              <w:rStyle w:val="PlaceholderText"/>
            </w:rPr>
            <w:t>Click or tap here to enter text.</w:t>
          </w:r>
        </w:p>
      </w:docPartBody>
    </w:docPart>
    <w:docPart>
      <w:docPartPr>
        <w:name w:val="33EE72B814914EE19182823447C7A4B8"/>
        <w:category>
          <w:name w:val="General"/>
          <w:gallery w:val="placeholder"/>
        </w:category>
        <w:types>
          <w:type w:val="bbPlcHdr"/>
        </w:types>
        <w:behaviors>
          <w:behavior w:val="content"/>
        </w:behaviors>
        <w:guid w:val="{33A40609-2658-4182-ACE3-BC47FCA125F0}"/>
      </w:docPartPr>
      <w:docPartBody>
        <w:p w:rsidR="003B4013" w:rsidRDefault="003B4013" w:rsidP="003B4013">
          <w:pPr>
            <w:pStyle w:val="33EE72B814914EE19182823447C7A4B8"/>
          </w:pPr>
          <w:r w:rsidRPr="00D02A5F">
            <w:rPr>
              <w:rStyle w:val="PlaceholderText"/>
            </w:rPr>
            <w:t>Click or tap here to enter text.</w:t>
          </w:r>
        </w:p>
      </w:docPartBody>
    </w:docPart>
    <w:docPart>
      <w:docPartPr>
        <w:name w:val="841077722EFF48B3A5B49FD23A224F1C"/>
        <w:category>
          <w:name w:val="General"/>
          <w:gallery w:val="placeholder"/>
        </w:category>
        <w:types>
          <w:type w:val="bbPlcHdr"/>
        </w:types>
        <w:behaviors>
          <w:behavior w:val="content"/>
        </w:behaviors>
        <w:guid w:val="{6B425293-2FFB-4D9A-B4F1-1A544ACC167F}"/>
      </w:docPartPr>
      <w:docPartBody>
        <w:p w:rsidR="003B4013" w:rsidRDefault="003B4013" w:rsidP="003B4013">
          <w:pPr>
            <w:pStyle w:val="841077722EFF48B3A5B49FD23A224F1C"/>
          </w:pPr>
          <w:r w:rsidRPr="00D02A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B0"/>
    <w:rsid w:val="000166E8"/>
    <w:rsid w:val="001611C9"/>
    <w:rsid w:val="003368CB"/>
    <w:rsid w:val="0038007A"/>
    <w:rsid w:val="003B4013"/>
    <w:rsid w:val="004D1DF3"/>
    <w:rsid w:val="005306C4"/>
    <w:rsid w:val="005B53C4"/>
    <w:rsid w:val="00606DA3"/>
    <w:rsid w:val="00667509"/>
    <w:rsid w:val="006A179B"/>
    <w:rsid w:val="00791A51"/>
    <w:rsid w:val="008572B0"/>
    <w:rsid w:val="009E4B4D"/>
    <w:rsid w:val="00BC6272"/>
    <w:rsid w:val="00BE7D0E"/>
    <w:rsid w:val="00C334F8"/>
    <w:rsid w:val="00D35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013"/>
    <w:rPr>
      <w:color w:val="666666"/>
    </w:rPr>
  </w:style>
  <w:style w:type="paragraph" w:customStyle="1" w:styleId="934B965DB0B3455AB7A29AC436C26F93">
    <w:name w:val="934B965DB0B3455AB7A29AC436C26F93"/>
    <w:rsid w:val="003B4013"/>
  </w:style>
  <w:style w:type="paragraph" w:customStyle="1" w:styleId="958F7353C02B4E9AB8B580CB81D8C422">
    <w:name w:val="958F7353C02B4E9AB8B580CB81D8C422"/>
    <w:rsid w:val="003B4013"/>
  </w:style>
  <w:style w:type="paragraph" w:customStyle="1" w:styleId="357C6055D0A1468A8BFCB44EAF377263">
    <w:name w:val="357C6055D0A1468A8BFCB44EAF377263"/>
    <w:rsid w:val="003B4013"/>
  </w:style>
  <w:style w:type="paragraph" w:customStyle="1" w:styleId="33EE72B814914EE19182823447C7A4B8">
    <w:name w:val="33EE72B814914EE19182823447C7A4B8"/>
    <w:rsid w:val="003B4013"/>
  </w:style>
  <w:style w:type="paragraph" w:customStyle="1" w:styleId="841077722EFF48B3A5B49FD23A224F1C">
    <w:name w:val="841077722EFF48B3A5B49FD23A224F1C"/>
    <w:rsid w:val="003B4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F70BB-3F72-4160-9D43-61FE53891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Taylor, Lana</cp:lastModifiedBy>
  <cp:revision>6</cp:revision>
  <dcterms:created xsi:type="dcterms:W3CDTF">2025-07-11T22:55:00Z</dcterms:created>
  <dcterms:modified xsi:type="dcterms:W3CDTF">2025-07-21T13:30:00Z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2025-03-19T15:31:31Z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be1dc5b4-b2b9-4e7d-ab86-d308efd20fe3</vt:lpwstr>
  </property>
  <property fmtid="{D5CDD505-2E9C-101B-9397-08002B2CF9AE}" pid="8" name="MSIP_Label_d706494a-bfc2-4f46-ab17-24d8fac696a6_ContentBits">
    <vt:lpwstr>0</vt:lpwstr>
  </property>
  <property fmtid="{D5CDD505-2E9C-101B-9397-08002B2CF9AE}" pid="9" name="MSIP_Label_d706494a-bfc2-4f46-ab17-24d8fac696a6_Tag">
    <vt:lpwstr>10, 3, 0, 1</vt:lpwstr>
  </property>
</Properties>
</file>