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11"/>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88398D">
      <w:pPr>
        <w:pStyle w:val="ListParagraph"/>
        <w:numPr>
          <w:ilvl w:val="0"/>
          <w:numId w:val="2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88398D">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CA76C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88398D">
      <w:pPr>
        <w:pStyle w:val="ListParagraph"/>
        <w:numPr>
          <w:ilvl w:val="0"/>
          <w:numId w:val="23"/>
        </w:numPr>
        <w:rPr>
          <w:rFonts w:ascii="Roboto" w:hAnsi="Roboto"/>
        </w:rPr>
      </w:pPr>
      <w:r>
        <w:rPr>
          <w:rFonts w:ascii="Roboto" w:hAnsi="Roboto"/>
        </w:rPr>
        <w:t>Grant</w:t>
      </w:r>
      <w:r w:rsidR="0088398D" w:rsidRPr="0088398D">
        <w:rPr>
          <w:rFonts w:ascii="Roboto" w:hAnsi="Roboto"/>
        </w:rPr>
        <w:t xml:space="preserve">s must have accompanying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F23A11">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F23A11">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attachment,  with a copy to the organization’s risk management leader, to the following email: </w:t>
      </w:r>
      <w:hyperlink r:id="rId12" w:history="1">
        <w:r w:rsidRPr="00F23A11">
          <w:rPr>
            <w:rStyle w:val="Hyperlink"/>
            <w:rFonts w:ascii="Roboto" w:hAnsi="Roboto"/>
            <w:bCs/>
            <w:lang w:bidi="en-US"/>
          </w:rPr>
          <w:t>aeixawards@premierinc.com</w:t>
        </w:r>
      </w:hyperlink>
      <w:r w:rsidRPr="00F23A11">
        <w:rPr>
          <w:rFonts w:ascii="Roboto" w:hAnsi="Roboto"/>
          <w:bCs/>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545040">
      <w:pPr>
        <w:pStyle w:val="ListParagraph"/>
        <w:numPr>
          <w:ilvl w:val="0"/>
          <w:numId w:val="21"/>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3F1D4A83" w14:textId="3AA673DE"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27EE2B30" w14:textId="59B36BD4"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BB15A7"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21AF3E0"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0098406E">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EndPr/>
          <w:sdtContent>
            <w:tc>
              <w:tcPr>
                <w:tcW w:w="7105" w:type="dxa"/>
              </w:tcPr>
              <w:p w14:paraId="6DF875BC" w14:textId="1FE654A3"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Sheri Goertzen, MLS(ASCP)BB, CLS(CA), CQA(ASQ)</w:t>
                </w:r>
              </w:p>
            </w:tc>
          </w:sdtContent>
        </w:sdt>
      </w:tr>
      <w:tr w:rsidR="0098406E" w14:paraId="265096FF"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EndPr/>
          <w:sdtContent>
            <w:tc>
              <w:tcPr>
                <w:tcW w:w="7105" w:type="dxa"/>
              </w:tcPr>
              <w:p w14:paraId="654F17CA" w14:textId="655BB9D0"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Supervisor, Transfusion Service</w:t>
                </w:r>
              </w:p>
            </w:tc>
          </w:sdtContent>
        </w:sdt>
      </w:tr>
      <w:tr w:rsidR="0098406E" w14:paraId="761AF3C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EndPr/>
          <w:sdtContent>
            <w:tc>
              <w:tcPr>
                <w:tcW w:w="7105" w:type="dxa"/>
              </w:tcPr>
              <w:p w14:paraId="50AF74A6" w14:textId="163C7E39"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Valley Children’s Hospital and Healthcare</w:t>
                </w:r>
              </w:p>
            </w:tc>
          </w:sdtContent>
        </w:sdt>
      </w:tr>
      <w:tr w:rsidR="0098406E" w14:paraId="149E3071"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EndPr/>
          <w:sdtContent>
            <w:tc>
              <w:tcPr>
                <w:tcW w:w="7105" w:type="dxa"/>
              </w:tcPr>
              <w:p w14:paraId="2FE8E4CC" w14:textId="492DA473"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Valley Children’s Healthcare</w:t>
                </w:r>
              </w:p>
            </w:tc>
          </w:sdtContent>
        </w:sdt>
      </w:tr>
      <w:tr w:rsidR="0098406E" w14:paraId="051323B5"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EndPr/>
          <w:sdtContent>
            <w:tc>
              <w:tcPr>
                <w:tcW w:w="7105" w:type="dxa"/>
              </w:tcPr>
              <w:p w14:paraId="4DCE7960" w14:textId="3816B553"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Pediatric Intensive Care Unit and Laboratory Blood Bank</w:t>
                </w:r>
              </w:p>
            </w:tc>
          </w:sdtContent>
        </w:sdt>
      </w:tr>
      <w:tr w:rsidR="0098406E" w14:paraId="60E33419"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EndPr/>
          <w:sdtContent>
            <w:tc>
              <w:tcPr>
                <w:tcW w:w="7105" w:type="dxa"/>
              </w:tcPr>
              <w:p w14:paraId="137A9643" w14:textId="12836291"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Bedside Storage of Blood Products for ECMO Patients</w:t>
                </w:r>
              </w:p>
            </w:tc>
          </w:sdtContent>
        </w:sdt>
      </w:tr>
      <w:tr w:rsidR="0098406E" w14:paraId="76D29452"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EndPr/>
          <w:sdtContent>
            <w:tc>
              <w:tcPr>
                <w:tcW w:w="7105" w:type="dxa"/>
              </w:tcPr>
              <w:p w14:paraId="06E769CD" w14:textId="6E360E3C"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9300 Valley Children’s Place, Madera, CA 93636</w:t>
                </w:r>
              </w:p>
            </w:tc>
          </w:sdtContent>
        </w:sdt>
      </w:tr>
      <w:tr w:rsidR="0098406E" w14:paraId="3C0155F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EndPr/>
          <w:sdtContent>
            <w:tc>
              <w:tcPr>
                <w:tcW w:w="7105" w:type="dxa"/>
              </w:tcPr>
              <w:p w14:paraId="4AE7DC75" w14:textId="0B3CB1DE"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(559)353-6069</w:t>
                </w:r>
              </w:p>
            </w:tc>
          </w:sdtContent>
        </w:sdt>
      </w:tr>
      <w:tr w:rsidR="0098406E" w14:paraId="7F007C2D" w14:textId="77777777" w:rsidTr="0098406E">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dtPr>
          <w:sdtEndPr/>
          <w:sdtContent>
            <w:tc>
              <w:tcPr>
                <w:tcW w:w="7105" w:type="dxa"/>
              </w:tcPr>
              <w:p w14:paraId="0A587801" w14:textId="52C8FA4C" w:rsidR="0098406E"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SGoertzen@valleychildrens.org</w:t>
                </w:r>
              </w:p>
            </w:tc>
          </w:sdtContent>
        </w:sdt>
      </w:tr>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001F548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EndPr/>
          <w:sdtContent>
            <w:tc>
              <w:tcPr>
                <w:tcW w:w="7110" w:type="dxa"/>
              </w:tcPr>
              <w:p w14:paraId="03581160" w14:textId="77777777" w:rsidR="00D74FE1"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Nathan Powell, VP and Chief Risk Officer</w:t>
                </w:r>
              </w:p>
              <w:p w14:paraId="7AE3A3F5" w14:textId="4FF19682" w:rsidR="001F548A" w:rsidRPr="00545040" w:rsidRDefault="00D74FE1"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NPowell1@valleychildrens.org</w:t>
                </w:r>
              </w:p>
            </w:tc>
          </w:sdtContent>
        </w:sdt>
      </w:tr>
      <w:tr w:rsidR="001F548A" w14:paraId="0CC4BF92" w14:textId="365E796C"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dtPr>
          <w:sdtEndPr/>
          <w:sdtContent>
            <w:tc>
              <w:tcPr>
                <w:tcW w:w="7110" w:type="dxa"/>
              </w:tcPr>
              <w:p w14:paraId="6164FBD3" w14:textId="1153491F" w:rsidR="001F548A" w:rsidRPr="00545040"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Same as above</w:t>
                </w:r>
              </w:p>
            </w:tc>
          </w:sdtContent>
        </w:sdt>
      </w:tr>
      <w:tr w:rsidR="001F548A" w14:paraId="32B62017" w14:textId="0E5CA3F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EndPr/>
          <w:sdtContent>
            <w:tc>
              <w:tcPr>
                <w:tcW w:w="7110" w:type="dxa"/>
              </w:tcPr>
              <w:p w14:paraId="7A0C8B30" w14:textId="05EC03E2" w:rsidR="00D74FE1" w:rsidRDefault="00245F2A"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Todd Suntrapak</w:t>
                </w:r>
              </w:p>
              <w:p w14:paraId="130B0403" w14:textId="5DC1408C" w:rsidR="001F548A" w:rsidRPr="00545040" w:rsidRDefault="00D74FE1" w:rsidP="00D74FE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Suntrapak@valleychildrens.org</w:t>
                </w:r>
              </w:p>
            </w:tc>
          </w:sdtContent>
        </w:sdt>
      </w:tr>
      <w:tr w:rsidR="001F548A" w14:paraId="1B1B1794" w14:textId="50EB75A4" w:rsidTr="001F548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dtPr>
          <w:sdtEndPr/>
          <w:sdtContent>
            <w:tc>
              <w:tcPr>
                <w:tcW w:w="7110" w:type="dxa"/>
              </w:tcPr>
              <w:p w14:paraId="762C3ABE" w14:textId="77777777" w:rsidR="00D74FE1" w:rsidRDefault="00D74FE1"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Tina Mycroft</w:t>
                </w:r>
              </w:p>
              <w:p w14:paraId="740CEB6B" w14:textId="2BECCC09" w:rsidR="001F548A" w:rsidRPr="00545040" w:rsidRDefault="00D74FE1" w:rsidP="00245F2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TMycroft@valleychildrens.org</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29538E">
      <w:pPr>
        <w:pStyle w:val="ListParagraph"/>
        <w:widowControl w:val="0"/>
        <w:numPr>
          <w:ilvl w:val="0"/>
          <w:numId w:val="37"/>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6CCEDCEF" w:rsidR="00F44300" w:rsidRPr="00F44300" w:rsidRDefault="00C6137A"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1BB5B8D7" w:rsidR="00F44300" w:rsidRPr="00F44300" w:rsidRDefault="00C6137A"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2E1591DB" w:rsidR="00F44300" w:rsidRPr="00F44300" w:rsidRDefault="00C6137A"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Hospital/System-wide Focus</w:t>
      </w:r>
    </w:p>
    <w:p w14:paraId="7E881FAB" w14:textId="55AB17C1" w:rsidR="00F44300" w:rsidRPr="00F44300" w:rsidRDefault="00C6137A"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4733E8F1" w14:textId="00C4B3A9" w:rsidR="00F44300" w:rsidRPr="00F44300" w:rsidRDefault="00C6137A"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3B3B44EC" w:rsidR="00F44300" w:rsidRPr="00F44300" w:rsidRDefault="00C6137A"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71048781" w:rsidR="00F44300" w:rsidRPr="00F44300" w:rsidRDefault="00C6137A"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1"/>
            <w14:checkedState w14:val="2612" w14:font="MS Gothic"/>
            <w14:uncheckedState w14:val="2610" w14:font="MS Gothic"/>
          </w14:checkbox>
        </w:sdtPr>
        <w:sdtEndPr/>
        <w:sdtContent>
          <w:r w:rsidR="00245F2A">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dtPr>
        <w:sdtEndPr/>
        <w:sdtContent>
          <w:r w:rsidR="00CF1DF0">
            <w:rPr>
              <w:rFonts w:ascii="Roboto" w:hAnsi="Roboto" w:cstheme="minorHAnsi"/>
              <w:i/>
              <w:iCs/>
            </w:rPr>
            <w:t xml:space="preserve"> </w:t>
          </w:r>
          <w:r w:rsidR="00245F2A">
            <w:rPr>
              <w:rFonts w:ascii="Roboto" w:hAnsi="Roboto" w:cstheme="minorHAnsi"/>
              <w:i/>
              <w:iCs/>
            </w:rPr>
            <w:t>Pediatric Intensive Care</w:t>
          </w:r>
          <w:r w:rsidR="00A704A8">
            <w:rPr>
              <w:rFonts w:ascii="Roboto" w:hAnsi="Roboto" w:cstheme="minorHAnsi"/>
              <w:i/>
              <w:iCs/>
            </w:rPr>
            <w:t xml:space="preserve"> and the Laboratory Blood Bank</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095FDBE0" w:rsidR="001679B2" w:rsidRPr="0063420E" w:rsidRDefault="001679B2" w:rsidP="001679B2">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cstheme="minorHAnsi"/>
          <w:i/>
          <w:iCs/>
        </w:rPr>
        <w:id w:val="-1540200632"/>
        <w:placeholder>
          <w:docPart w:val="DefaultPlaceholder_-1854013440"/>
        </w:placeholder>
      </w:sdtPr>
      <w:sdtEndPr/>
      <w:sdtContent>
        <w:p w14:paraId="5E9CEB12" w14:textId="394F1735" w:rsidR="00760D05" w:rsidRPr="0063420E" w:rsidRDefault="00245F2A" w:rsidP="00760D05">
          <w:pPr>
            <w:pStyle w:val="ListParagraph"/>
            <w:spacing w:after="0" w:line="240" w:lineRule="auto"/>
            <w:ind w:left="360"/>
            <w:rPr>
              <w:rFonts w:ascii="Roboto" w:hAnsi="Roboto" w:cstheme="minorHAnsi"/>
              <w:i/>
              <w:iCs/>
            </w:rPr>
          </w:pPr>
          <w:r>
            <w:rPr>
              <w:rFonts w:ascii="Roboto" w:hAnsi="Roboto" w:cstheme="minorHAnsi"/>
              <w:i/>
              <w:iCs/>
            </w:rPr>
            <w:t xml:space="preserve">Valley Children’s Hospital has a growing ECMO program whereby pediatric patients (newborn through adult size) are placed on an Extracorporeal Membrane Oxygenation </w:t>
          </w:r>
          <w:r w:rsidR="00CF1DF0">
            <w:rPr>
              <w:rFonts w:ascii="Roboto" w:hAnsi="Roboto" w:cstheme="minorHAnsi"/>
              <w:i/>
              <w:iCs/>
            </w:rPr>
            <w:t xml:space="preserve">(ECMO) </w:t>
          </w:r>
          <w:r>
            <w:rPr>
              <w:rFonts w:ascii="Roboto" w:hAnsi="Roboto" w:cstheme="minorHAnsi"/>
              <w:i/>
              <w:iCs/>
            </w:rPr>
            <w:t xml:space="preserve">machine for an extended period of time </w:t>
          </w:r>
          <w:r w:rsidR="00CF1DF0">
            <w:rPr>
              <w:rFonts w:ascii="Roboto" w:hAnsi="Roboto" w:cstheme="minorHAnsi"/>
              <w:i/>
              <w:iCs/>
            </w:rPr>
            <w:t xml:space="preserve">in order </w:t>
          </w:r>
          <w:r>
            <w:rPr>
              <w:rFonts w:ascii="Roboto" w:hAnsi="Roboto" w:cstheme="minorHAnsi"/>
              <w:i/>
              <w:iCs/>
            </w:rPr>
            <w:t>to</w:t>
          </w:r>
          <w:r w:rsidR="00CF1DF0">
            <w:rPr>
              <w:rFonts w:ascii="Roboto" w:hAnsi="Roboto" w:cstheme="minorHAnsi"/>
              <w:i/>
              <w:iCs/>
            </w:rPr>
            <w:t xml:space="preserve"> give their </w:t>
          </w:r>
          <w:r>
            <w:rPr>
              <w:rFonts w:ascii="Roboto" w:hAnsi="Roboto" w:cstheme="minorHAnsi"/>
              <w:i/>
              <w:iCs/>
            </w:rPr>
            <w:t>heart and lungs</w:t>
          </w:r>
          <w:r w:rsidR="00CF1DF0">
            <w:rPr>
              <w:rFonts w:ascii="Roboto" w:hAnsi="Roboto" w:cstheme="minorHAnsi"/>
              <w:i/>
              <w:iCs/>
            </w:rPr>
            <w:t xml:space="preserve"> time to heal</w:t>
          </w:r>
          <w:r>
            <w:rPr>
              <w:rFonts w:ascii="Roboto" w:hAnsi="Roboto" w:cstheme="minorHAnsi"/>
              <w:i/>
              <w:iCs/>
            </w:rPr>
            <w:t>. During this time, the patient is at a great risk of requiring e</w:t>
          </w:r>
          <w:r w:rsidR="00BB502C">
            <w:rPr>
              <w:rFonts w:ascii="Roboto" w:hAnsi="Roboto" w:cstheme="minorHAnsi"/>
              <w:i/>
              <w:iCs/>
            </w:rPr>
            <w:t xml:space="preserve">mergency blood transfusions, so it is the best clinical practice to keep crossmatched RBC units in the room with the patient at all times. This is currently being accomplished by using temporary transport coolers that are validated to hold blood products at a required temperature of 1-6 C for </w:t>
          </w:r>
          <w:r w:rsidR="00CF1DF0">
            <w:rPr>
              <w:rFonts w:ascii="Roboto" w:hAnsi="Roboto" w:cstheme="minorHAnsi"/>
              <w:i/>
              <w:iCs/>
            </w:rPr>
            <w:t xml:space="preserve">up to </w:t>
          </w:r>
          <w:r w:rsidR="00BB502C">
            <w:rPr>
              <w:rFonts w:ascii="Roboto" w:hAnsi="Roboto" w:cstheme="minorHAnsi"/>
              <w:i/>
              <w:iCs/>
            </w:rPr>
            <w:t xml:space="preserve">24 hours. The cooler and RBC units must be returned to the laboratory blood bank </w:t>
          </w:r>
          <w:r w:rsidR="00306634">
            <w:rPr>
              <w:rFonts w:ascii="Roboto" w:hAnsi="Roboto" w:cstheme="minorHAnsi"/>
              <w:i/>
              <w:iCs/>
            </w:rPr>
            <w:t xml:space="preserve">each day before the 24 hour expiration </w:t>
          </w:r>
          <w:r w:rsidR="00BB502C">
            <w:rPr>
              <w:rFonts w:ascii="Roboto" w:hAnsi="Roboto" w:cstheme="minorHAnsi"/>
              <w:i/>
              <w:iCs/>
            </w:rPr>
            <w:t>to switch the cooler out with fresh ice blocks. We are requesting the purchase of a small mobile temperature controlled and alarmed refrigerator that can store RBC units at the patient’s bedside indefinitely.</w:t>
          </w:r>
          <w:r>
            <w:rPr>
              <w:rFonts w:ascii="Roboto" w:hAnsi="Roboto" w:cstheme="minorHAnsi"/>
              <w:i/>
              <w:iCs/>
            </w:rPr>
            <w:t xml:space="preserve">  </w:t>
          </w:r>
        </w:p>
      </w:sdtContent>
    </w:sdt>
    <w:p w14:paraId="4784FA59"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6FA453A" w14:textId="6890DFE4" w:rsidR="003E39DF" w:rsidRPr="0063420E" w:rsidRDefault="003E39DF" w:rsidP="005F09A1">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0063420E">
        <w:rPr>
          <w:rFonts w:ascii="Roboto" w:eastAsia="Arial" w:hAnsi="Roboto" w:cs="Calibri"/>
          <w:b/>
          <w:bCs/>
          <w:kern w:val="0"/>
          <w:lang w:bidi="en-US"/>
          <w14:ligatures w14:val="none"/>
        </w:rPr>
        <w:t>: (</w:t>
      </w:r>
      <w:r w:rsidRPr="0063420E">
        <w:rPr>
          <w:rFonts w:ascii="Roboto" w:eastAsia="Arial" w:hAnsi="Roboto" w:cs="Calibri"/>
          <w:i/>
          <w:iCs/>
          <w:kern w:val="0"/>
          <w:lang w:bidi="en-US"/>
          <w14:ligatures w14:val="none"/>
        </w:rPr>
        <w:t>one paragraph maximum)</w:t>
      </w:r>
    </w:p>
    <w:p w14:paraId="4F1B484F" w14:textId="1F3C552B" w:rsidR="0098406E" w:rsidRPr="0063420E" w:rsidRDefault="00C6137A" w:rsidP="00BB502C">
      <w:pPr>
        <w:spacing w:after="0" w:line="240" w:lineRule="auto"/>
        <w:ind w:left="360"/>
        <w:rPr>
          <w:rFonts w:ascii="Roboto" w:eastAsia="Arial" w:hAnsi="Roboto" w:cs="Calibri"/>
          <w:b/>
          <w:bCs/>
          <w:kern w:val="0"/>
          <w:lang w:bidi="en-US"/>
          <w14:ligatures w14:val="none"/>
        </w:rPr>
      </w:pPr>
      <w:sdt>
        <w:sdtPr>
          <w:rPr>
            <w:rFonts w:ascii="Roboto" w:eastAsia="Arial" w:hAnsi="Roboto" w:cs="Calibri"/>
            <w:bCs/>
            <w:i/>
            <w:kern w:val="0"/>
            <w:lang w:bidi="en-US"/>
            <w14:ligatures w14:val="none"/>
          </w:rPr>
          <w:id w:val="-1285965005"/>
          <w:placeholder>
            <w:docPart w:val="DefaultPlaceholder_-1854013440"/>
          </w:placeholder>
        </w:sdtPr>
        <w:sdtEndPr>
          <w:rPr>
            <w:b/>
            <w:i w:val="0"/>
          </w:rPr>
        </w:sdtEndPr>
        <w:sdtContent>
          <w:r w:rsidR="00BB502C" w:rsidRPr="00BB502C">
            <w:rPr>
              <w:rFonts w:ascii="Roboto" w:eastAsia="Arial" w:hAnsi="Roboto" w:cs="Calibri"/>
              <w:bCs/>
              <w:i/>
              <w:kern w:val="0"/>
              <w:lang w:bidi="en-US"/>
              <w14:ligatures w14:val="none"/>
            </w:rPr>
            <w:t>Being able to store RBC units in a temperature controlled and alarmed refrigerator at the patient’s bedside supports patient safety in a number of ways</w:t>
          </w:r>
          <w:r w:rsidR="00BB502C">
            <w:rPr>
              <w:rFonts w:ascii="Roboto" w:eastAsia="Arial" w:hAnsi="Roboto" w:cs="Calibri"/>
              <w:bCs/>
              <w:i/>
              <w:kern w:val="0"/>
              <w:lang w:bidi="en-US"/>
              <w14:ligatures w14:val="none"/>
            </w:rPr>
            <w:t xml:space="preserve">: 1) Care team staff have immediate access to life-saving RBC units </w:t>
          </w:r>
          <w:r w:rsidR="00306634">
            <w:rPr>
              <w:rFonts w:ascii="Roboto" w:eastAsia="Arial" w:hAnsi="Roboto" w:cs="Calibri"/>
              <w:bCs/>
              <w:i/>
              <w:kern w:val="0"/>
              <w:lang w:bidi="en-US"/>
              <w14:ligatures w14:val="none"/>
            </w:rPr>
            <w:t xml:space="preserve">in a rapid bleeding crisis, which is a high risk for patients on ECMO, 2) A mobile refrigerator is able to store blood products according to all FDA and AABB/CAP accreditation requirements which greatly minimizes the risk of blood product wastage due to fluctuation of temperatures that occur in transport coolers, 3) </w:t>
          </w:r>
          <w:r w:rsidR="00A704A8">
            <w:rPr>
              <w:rFonts w:ascii="Roboto" w:eastAsia="Arial" w:hAnsi="Roboto" w:cs="Calibri"/>
              <w:bCs/>
              <w:i/>
              <w:kern w:val="0"/>
              <w:lang w:bidi="en-US"/>
              <w14:ligatures w14:val="none"/>
            </w:rPr>
            <w:t>RBC units can remain at the bedside of the patient and do not need to be returned back to the laboratory each day which supports 24/7 continuity of care and emergency transfusion support for the patient.</w:t>
          </w:r>
          <w:r w:rsidR="00306634">
            <w:rPr>
              <w:rFonts w:ascii="Roboto" w:eastAsia="Arial" w:hAnsi="Roboto" w:cs="Calibri"/>
              <w:bCs/>
              <w:i/>
              <w:kern w:val="0"/>
              <w:lang w:bidi="en-US"/>
              <w14:ligatures w14:val="none"/>
            </w:rPr>
            <w:t xml:space="preserve"> </w:t>
          </w:r>
        </w:sdtContent>
      </w:sdt>
    </w:p>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B775E">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lang w:bidi="en-US"/>
          <w14:ligatures w14:val="none"/>
        </w:rPr>
        <w:id w:val="1107082283"/>
        <w:placeholder>
          <w:docPart w:val="DefaultPlaceholder_-1854013440"/>
        </w:placeholder>
      </w:sdtPr>
      <w:sdtEndPr/>
      <w:sdtContent>
        <w:p w14:paraId="7B2B199C" w14:textId="3AC6A8F0" w:rsidR="009E15D7" w:rsidRPr="0063420E" w:rsidRDefault="00A704A8" w:rsidP="009E15D7">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Pr>
              <w:rFonts w:ascii="Roboto" w:eastAsia="Arial" w:hAnsi="Roboto" w:cs="Calibri"/>
              <w:i/>
              <w:iCs/>
              <w:kern w:val="0"/>
              <w:lang w:bidi="en-US"/>
              <w14:ligatures w14:val="none"/>
            </w:rPr>
            <w:t>Metrics used to measure success include: 1) Emergency need and use of the RBC units stored at the bedside for ECMO patients, 2) Blood product wastage on ECMO patients: Transport Cooler versus Mobile Refrigerator storage, 3) PICU ECMO Care Team and Laboratory Blood Bank Staff satisfaction with streamlined process of maintaining bedside blood availability.</w:t>
          </w:r>
        </w:p>
      </w:sdtContent>
    </w:sdt>
    <w:p w14:paraId="512888AA"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7199134" w14:textId="00CD4CFE" w:rsidR="009667FD" w:rsidRPr="0063420E" w:rsidRDefault="009667FD"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0063420E">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0063420E">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b/>
          <w:bCs/>
          <w:kern w:val="0"/>
          <w:lang w:bidi="en-US"/>
          <w14:ligatures w14:val="none"/>
        </w:rPr>
        <w:id w:val="-226613137"/>
        <w:placeholder>
          <w:docPart w:val="DefaultPlaceholder_-1854013440"/>
        </w:placeholder>
      </w:sdtPr>
      <w:sdtEndPr/>
      <w:sdtContent>
        <w:p w14:paraId="6DA3FB9E" w14:textId="099F9D30" w:rsidR="00217097" w:rsidRPr="0063420E" w:rsidRDefault="00A704A8" w:rsidP="00217097">
          <w:pPr>
            <w:pStyle w:val="ListParagraph"/>
            <w:ind w:left="360"/>
            <w:rPr>
              <w:rFonts w:ascii="Roboto" w:eastAsia="Arial" w:hAnsi="Roboto" w:cs="Calibri"/>
              <w:b/>
              <w:bCs/>
              <w:kern w:val="0"/>
              <w:lang w:bidi="en-US"/>
              <w14:ligatures w14:val="none"/>
            </w:rPr>
          </w:pPr>
          <w:r w:rsidRPr="00A704A8">
            <w:rPr>
              <w:rFonts w:ascii="Roboto" w:eastAsia="Arial" w:hAnsi="Roboto" w:cs="Calibri"/>
              <w:bCs/>
              <w:i/>
              <w:kern w:val="0"/>
              <w:lang w:bidi="en-US"/>
              <w14:ligatures w14:val="none"/>
            </w:rPr>
            <w:t>Antic</w:t>
          </w:r>
          <w:r>
            <w:rPr>
              <w:rFonts w:ascii="Roboto" w:eastAsia="Arial" w:hAnsi="Roboto" w:cs="Calibri"/>
              <w:bCs/>
              <w:i/>
              <w:kern w:val="0"/>
              <w:lang w:bidi="en-US"/>
              <w14:ligatures w14:val="none"/>
            </w:rPr>
            <w:t>i</w:t>
          </w:r>
          <w:r w:rsidRPr="00A704A8">
            <w:rPr>
              <w:rFonts w:ascii="Roboto" w:eastAsia="Arial" w:hAnsi="Roboto" w:cs="Calibri"/>
              <w:bCs/>
              <w:i/>
              <w:kern w:val="0"/>
              <w:lang w:bidi="en-US"/>
              <w14:ligatures w14:val="none"/>
            </w:rPr>
            <w:t xml:space="preserve">pated </w:t>
          </w:r>
          <w:r>
            <w:rPr>
              <w:rFonts w:ascii="Roboto" w:eastAsia="Arial" w:hAnsi="Roboto" w:cs="Calibri"/>
              <w:bCs/>
              <w:i/>
              <w:kern w:val="0"/>
              <w:lang w:bidi="en-US"/>
              <w14:ligatures w14:val="none"/>
            </w:rPr>
            <w:t>results include: 1) 24/7</w:t>
          </w:r>
          <w:r w:rsidR="004560AB">
            <w:rPr>
              <w:rFonts w:ascii="Roboto" w:eastAsia="Arial" w:hAnsi="Roboto" w:cs="Calibri"/>
              <w:bCs/>
              <w:i/>
              <w:kern w:val="0"/>
              <w:lang w:bidi="en-US"/>
              <w14:ligatures w14:val="none"/>
            </w:rPr>
            <w:t xml:space="preserve"> immediate availability of blood products at the bedside without having to run products back </w:t>
          </w:r>
          <w:r w:rsidR="007939BD">
            <w:rPr>
              <w:rFonts w:ascii="Roboto" w:eastAsia="Arial" w:hAnsi="Roboto" w:cs="Calibri"/>
              <w:bCs/>
              <w:i/>
              <w:kern w:val="0"/>
              <w:lang w:bidi="en-US"/>
              <w14:ligatures w14:val="none"/>
            </w:rPr>
            <w:t xml:space="preserve">and forth </w:t>
          </w:r>
          <w:r w:rsidR="004560AB">
            <w:rPr>
              <w:rFonts w:ascii="Roboto" w:eastAsia="Arial" w:hAnsi="Roboto" w:cs="Calibri"/>
              <w:bCs/>
              <w:i/>
              <w:kern w:val="0"/>
              <w:lang w:bidi="en-US"/>
              <w14:ligatures w14:val="none"/>
            </w:rPr>
            <w:t xml:space="preserve">to the lab blood bank each day, 2) Decreased blood product wastage due to </w:t>
          </w:r>
          <w:r w:rsidR="007939BD">
            <w:rPr>
              <w:rFonts w:ascii="Roboto" w:eastAsia="Arial" w:hAnsi="Roboto" w:cs="Calibri"/>
              <w:bCs/>
              <w:i/>
              <w:kern w:val="0"/>
              <w:lang w:bidi="en-US"/>
              <w14:ligatures w14:val="none"/>
            </w:rPr>
            <w:t xml:space="preserve">unacceptable </w:t>
          </w:r>
          <w:r w:rsidR="004560AB">
            <w:rPr>
              <w:rFonts w:ascii="Roboto" w:eastAsia="Arial" w:hAnsi="Roboto" w:cs="Calibri"/>
              <w:bCs/>
              <w:i/>
              <w:kern w:val="0"/>
              <w:lang w:bidi="en-US"/>
              <w14:ligatures w14:val="none"/>
            </w:rPr>
            <w:t>temperature excursions in the transport coolers, 3) Positive staff feedback regarding</w:t>
          </w:r>
          <w:r>
            <w:rPr>
              <w:rFonts w:ascii="Roboto" w:eastAsia="Arial" w:hAnsi="Roboto" w:cs="Calibri"/>
              <w:bCs/>
              <w:i/>
              <w:kern w:val="0"/>
              <w:lang w:bidi="en-US"/>
              <w14:ligatures w14:val="none"/>
            </w:rPr>
            <w:t xml:space="preserve"> </w:t>
          </w:r>
          <w:r w:rsidR="004560AB">
            <w:rPr>
              <w:rFonts w:ascii="Roboto" w:eastAsia="Arial" w:hAnsi="Roboto" w:cs="Calibri"/>
              <w:bCs/>
              <w:i/>
              <w:kern w:val="0"/>
              <w:lang w:bidi="en-US"/>
              <w14:ligatures w14:val="none"/>
            </w:rPr>
            <w:t xml:space="preserve">improved </w:t>
          </w:r>
          <w:r w:rsidR="007939BD">
            <w:rPr>
              <w:rFonts w:ascii="Roboto" w:eastAsia="Arial" w:hAnsi="Roboto" w:cs="Calibri"/>
              <w:bCs/>
              <w:i/>
              <w:kern w:val="0"/>
              <w:lang w:bidi="en-US"/>
              <w14:ligatures w14:val="none"/>
            </w:rPr>
            <w:t xml:space="preserve">and streamlined </w:t>
          </w:r>
          <w:r w:rsidR="004560AB">
            <w:rPr>
              <w:rFonts w:ascii="Roboto" w:eastAsia="Arial" w:hAnsi="Roboto" w:cs="Calibri"/>
              <w:bCs/>
              <w:i/>
              <w:kern w:val="0"/>
              <w:lang w:bidi="en-US"/>
              <w14:ligatures w14:val="none"/>
            </w:rPr>
            <w:t>process</w:t>
          </w:r>
          <w:r w:rsidR="007939BD">
            <w:rPr>
              <w:rFonts w:ascii="Roboto" w:eastAsia="Arial" w:hAnsi="Roboto" w:cs="Calibri"/>
              <w:bCs/>
              <w:i/>
              <w:kern w:val="0"/>
              <w:lang w:bidi="en-US"/>
              <w14:ligatures w14:val="none"/>
            </w:rPr>
            <w:t>.</w:t>
          </w:r>
        </w:p>
      </w:sdtContent>
    </w:sdt>
    <w:p w14:paraId="2CAB827D" w14:textId="77777777"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Arial" w:hAnsi="Roboto" w:cs="Calibri"/>
          <w:bCs/>
          <w:i/>
          <w:kern w:val="0"/>
          <w:lang w:bidi="en-US"/>
          <w14:ligatures w14:val="none"/>
        </w:rPr>
        <w:id w:val="-1122756627"/>
        <w:placeholder>
          <w:docPart w:val="DefaultPlaceholder_-1854013440"/>
        </w:placeholder>
      </w:sdtPr>
      <w:sdtEndPr>
        <w:rPr>
          <w:b/>
          <w:i w:val="0"/>
        </w:rPr>
      </w:sdtEndPr>
      <w:sdtContent>
        <w:p w14:paraId="54318B60" w14:textId="03BF7C8D" w:rsidR="00F9372D" w:rsidRPr="0063420E" w:rsidRDefault="00A704A8" w:rsidP="00F9372D">
          <w:pPr>
            <w:pStyle w:val="ListParagraph"/>
            <w:ind w:left="360"/>
            <w:rPr>
              <w:rFonts w:ascii="Roboto" w:eastAsia="Arial" w:hAnsi="Roboto" w:cs="Calibri"/>
              <w:b/>
              <w:bCs/>
              <w:kern w:val="0"/>
              <w:lang w:bidi="en-US"/>
              <w14:ligatures w14:val="none"/>
            </w:rPr>
          </w:pPr>
          <w:r w:rsidRPr="007939BD">
            <w:rPr>
              <w:rFonts w:ascii="Roboto" w:eastAsia="Arial" w:hAnsi="Roboto" w:cs="Calibri"/>
              <w:b/>
              <w:bCs/>
              <w:i/>
              <w:kern w:val="0"/>
              <w:lang w:bidi="en-US"/>
              <w14:ligatures w14:val="none"/>
            </w:rPr>
            <w:t>$</w:t>
          </w:r>
          <w:r w:rsidR="00D74FE1">
            <w:rPr>
              <w:rFonts w:ascii="Roboto" w:eastAsia="Arial" w:hAnsi="Roboto" w:cs="Calibri"/>
              <w:b/>
              <w:bCs/>
              <w:i/>
              <w:kern w:val="0"/>
              <w:lang w:bidi="en-US"/>
              <w14:ligatures w14:val="none"/>
            </w:rPr>
            <w:t>9,135 (estimate)</w:t>
          </w:r>
          <w:r w:rsidRPr="00A704A8">
            <w:rPr>
              <w:rFonts w:ascii="Roboto" w:eastAsia="Arial" w:hAnsi="Roboto" w:cs="Calibri"/>
              <w:bCs/>
              <w:i/>
              <w:kern w:val="0"/>
              <w:lang w:bidi="en-US"/>
              <w14:ligatures w14:val="none"/>
            </w:rPr>
            <w:t xml:space="preserve"> – see attached quote</w:t>
          </w:r>
        </w:p>
      </w:sdtContent>
    </w:sdt>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BC6395">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Roboto" w:hAnsi="Roboto" w:cstheme="minorHAnsi"/>
          <w:bCs/>
          <w:i/>
        </w:rPr>
        <w:id w:val="1944644293"/>
        <w:placeholder>
          <w:docPart w:val="DefaultPlaceholder_-1854013440"/>
        </w:placeholder>
      </w:sdtPr>
      <w:sdtEndPr>
        <w:rPr>
          <w:rFonts w:eastAsia="Arial" w:cs="Calibri"/>
          <w:kern w:val="0"/>
          <w:lang w:bidi="en-US"/>
          <w14:ligatures w14:val="none"/>
        </w:rPr>
      </w:sdtEndPr>
      <w:sdtContent>
        <w:p w14:paraId="2AF259B9" w14:textId="2F0C8D0C" w:rsidR="00707B22" w:rsidRPr="004560AB" w:rsidRDefault="004560AB" w:rsidP="00707B22">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contextualSpacing w:val="0"/>
            <w:rPr>
              <w:rFonts w:ascii="Roboto" w:eastAsia="Arial" w:hAnsi="Roboto" w:cs="Calibri"/>
              <w:bCs/>
              <w:i/>
              <w:kern w:val="0"/>
              <w:lang w:bidi="en-US"/>
              <w14:ligatures w14:val="none"/>
            </w:rPr>
          </w:pPr>
          <w:r w:rsidRPr="004560AB">
            <w:rPr>
              <w:rFonts w:ascii="Roboto" w:hAnsi="Roboto" w:cstheme="minorHAnsi"/>
              <w:bCs/>
              <w:i/>
            </w:rPr>
            <w:t>Mobile refrigerator storage of blood products is</w:t>
          </w:r>
          <w:r w:rsidRPr="004560AB">
            <w:rPr>
              <w:rFonts w:ascii="Roboto" w:eastAsia="Arial" w:hAnsi="Roboto" w:cs="Calibri"/>
              <w:bCs/>
              <w:i/>
              <w:kern w:val="0"/>
              <w:lang w:bidi="en-US"/>
              <w14:ligatures w14:val="none"/>
            </w:rPr>
            <w:t xml:space="preserve"> a proven successful practice at various institutions throughout the country, but has not been fully implemented at Valley Children’s Hospital due to budgetary constraints. As our ECMO program has grown (we often </w:t>
          </w:r>
          <w:r>
            <w:rPr>
              <w:rFonts w:ascii="Roboto" w:eastAsia="Arial" w:hAnsi="Roboto" w:cs="Calibri"/>
              <w:bCs/>
              <w:i/>
              <w:kern w:val="0"/>
              <w:lang w:bidi="en-US"/>
              <w14:ligatures w14:val="none"/>
            </w:rPr>
            <w:t xml:space="preserve">now </w:t>
          </w:r>
          <w:r w:rsidRPr="004560AB">
            <w:rPr>
              <w:rFonts w:ascii="Roboto" w:eastAsia="Arial" w:hAnsi="Roboto" w:cs="Calibri"/>
              <w:bCs/>
              <w:i/>
              <w:kern w:val="0"/>
              <w:lang w:bidi="en-US"/>
              <w14:ligatures w14:val="none"/>
            </w:rPr>
            <w:t>have 2 to 3 patients on ECMO in our PICU at one time), our ability to support this program also needs to grow</w:t>
          </w:r>
          <w:r w:rsidR="00271DAB">
            <w:rPr>
              <w:rFonts w:ascii="Roboto" w:eastAsia="Arial" w:hAnsi="Roboto" w:cs="Calibri"/>
              <w:bCs/>
              <w:i/>
              <w:kern w:val="0"/>
              <w:lang w:bidi="en-US"/>
              <w14:ligatures w14:val="none"/>
            </w:rPr>
            <w:t xml:space="preserve"> to keep up and provide the optimal care for these patients</w:t>
          </w:r>
          <w:r>
            <w:rPr>
              <w:rFonts w:ascii="Roboto" w:eastAsia="Arial" w:hAnsi="Roboto" w:cs="Calibri"/>
              <w:bCs/>
              <w:i/>
              <w:kern w:val="0"/>
              <w:lang w:bidi="en-US"/>
              <w14:ligatures w14:val="none"/>
            </w:rPr>
            <w:t xml:space="preserve">. </w:t>
          </w:r>
        </w:p>
      </w:sdtContent>
    </w:sdt>
    <w:p w14:paraId="16D7CFAD" w14:textId="77777777" w:rsidR="00D71C54" w:rsidRPr="004560AB"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Cs/>
          <w:i/>
          <w:kern w:val="0"/>
          <w:lang w:bidi="en-US"/>
          <w14:ligatures w14:val="none"/>
        </w:rPr>
      </w:pPr>
    </w:p>
    <w:p w14:paraId="61F4AE59" w14:textId="76469BF9" w:rsidR="00734D9C" w:rsidRDefault="00734D9C" w:rsidP="00734D9C">
      <w:pPr>
        <w:pStyle w:val="ListParagraph"/>
        <w:numPr>
          <w:ilvl w:val="0"/>
          <w:numId w:val="38"/>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Roboto" w:eastAsia="Aptos" w:hAnsi="Roboto" w:cs="Aptos"/>
          <w:bCs/>
          <w:i/>
          <w:kern w:val="0"/>
        </w:rPr>
        <w:id w:val="-458485984"/>
        <w:placeholder>
          <w:docPart w:val="DefaultPlaceholder_-1854013440"/>
        </w:placeholder>
      </w:sdtPr>
      <w:sdtEndPr/>
      <w:sdtContent>
        <w:p w14:paraId="5117E7A1" w14:textId="13402AE9" w:rsidR="00734D9C" w:rsidRPr="007939BD" w:rsidRDefault="007939BD" w:rsidP="00734D9C">
          <w:pPr>
            <w:pStyle w:val="ListParagraph"/>
            <w:ind w:left="450"/>
            <w:rPr>
              <w:rFonts w:ascii="Roboto" w:eastAsia="Aptos" w:hAnsi="Roboto" w:cs="Aptos"/>
              <w:bCs/>
              <w:i/>
              <w:kern w:val="0"/>
            </w:rPr>
          </w:pPr>
          <w:r w:rsidRPr="007939BD">
            <w:rPr>
              <w:rFonts w:ascii="Roboto" w:eastAsia="Aptos" w:hAnsi="Roboto" w:cs="Aptos"/>
              <w:bCs/>
              <w:i/>
              <w:kern w:val="0"/>
            </w:rPr>
            <w:t xml:space="preserve">The storage of blood products at the bedside in a mobile, monitored refrigerator for our ECMO patients aligns with AEIX’s mission by safeguarding the valuable </w:t>
          </w:r>
          <w:r w:rsidR="00CF1DF0">
            <w:rPr>
              <w:rFonts w:ascii="Roboto" w:eastAsia="Aptos" w:hAnsi="Roboto" w:cs="Aptos"/>
              <w:bCs/>
              <w:i/>
              <w:kern w:val="0"/>
            </w:rPr>
            <w:t xml:space="preserve">asset of </w:t>
          </w:r>
          <w:r w:rsidRPr="007939BD">
            <w:rPr>
              <w:rFonts w:ascii="Roboto" w:eastAsia="Aptos" w:hAnsi="Roboto" w:cs="Aptos"/>
              <w:bCs/>
              <w:i/>
              <w:kern w:val="0"/>
            </w:rPr>
            <w:t xml:space="preserve">RBC units of blood and protecting them from </w:t>
          </w:r>
          <w:r w:rsidR="00271DAB">
            <w:rPr>
              <w:rFonts w:ascii="Roboto" w:eastAsia="Aptos" w:hAnsi="Roboto" w:cs="Aptos"/>
              <w:bCs/>
              <w:i/>
              <w:kern w:val="0"/>
            </w:rPr>
            <w:t xml:space="preserve">unnecessary </w:t>
          </w:r>
          <w:r w:rsidRPr="007939BD">
            <w:rPr>
              <w:rFonts w:ascii="Roboto" w:eastAsia="Aptos" w:hAnsi="Roboto" w:cs="Aptos"/>
              <w:bCs/>
              <w:i/>
              <w:kern w:val="0"/>
            </w:rPr>
            <w:t>wastage, enhanc</w:t>
          </w:r>
          <w:r w:rsidR="00152050">
            <w:rPr>
              <w:rFonts w:ascii="Roboto" w:eastAsia="Aptos" w:hAnsi="Roboto" w:cs="Aptos"/>
              <w:bCs/>
              <w:i/>
              <w:kern w:val="0"/>
            </w:rPr>
            <w:t>es</w:t>
          </w:r>
          <w:r w:rsidRPr="007939BD">
            <w:rPr>
              <w:rFonts w:ascii="Roboto" w:eastAsia="Aptos" w:hAnsi="Roboto" w:cs="Aptos"/>
              <w:bCs/>
              <w:i/>
              <w:kern w:val="0"/>
            </w:rPr>
            <w:t xml:space="preserve"> patient safety by maintaining blood products at the bedside at all times for emergency transfusion when </w:t>
          </w:r>
          <w:r>
            <w:rPr>
              <w:rFonts w:ascii="Roboto" w:eastAsia="Aptos" w:hAnsi="Roboto" w:cs="Aptos"/>
              <w:bCs/>
              <w:i/>
              <w:kern w:val="0"/>
            </w:rPr>
            <w:t>every second is critical,</w:t>
          </w:r>
          <w:r w:rsidR="00152050">
            <w:rPr>
              <w:rFonts w:ascii="Roboto" w:eastAsia="Aptos" w:hAnsi="Roboto" w:cs="Aptos"/>
              <w:bCs/>
              <w:i/>
              <w:kern w:val="0"/>
            </w:rPr>
            <w:t xml:space="preserve"> and decreases the </w:t>
          </w:r>
          <w:r w:rsidR="00CF1DF0">
            <w:rPr>
              <w:rFonts w:ascii="Roboto" w:eastAsia="Aptos" w:hAnsi="Roboto" w:cs="Aptos"/>
              <w:bCs/>
              <w:i/>
              <w:kern w:val="0"/>
            </w:rPr>
            <w:t xml:space="preserve">potential </w:t>
          </w:r>
          <w:r w:rsidR="00152050">
            <w:rPr>
              <w:rFonts w:ascii="Roboto" w:eastAsia="Aptos" w:hAnsi="Roboto" w:cs="Aptos"/>
              <w:bCs/>
              <w:i/>
              <w:kern w:val="0"/>
            </w:rPr>
            <w:t>risk of patient loss of life due to rapid loss of blood.</w:t>
          </w:r>
          <w:r>
            <w:rPr>
              <w:rFonts w:ascii="Roboto" w:eastAsia="Aptos" w:hAnsi="Roboto" w:cs="Aptos"/>
              <w:bCs/>
              <w:i/>
              <w:kern w:val="0"/>
            </w:rPr>
            <w:t xml:space="preserve"> </w:t>
          </w:r>
          <w:r w:rsidRPr="007939BD">
            <w:rPr>
              <w:rFonts w:ascii="Roboto" w:eastAsia="Aptos" w:hAnsi="Roboto" w:cs="Aptos"/>
              <w:bCs/>
              <w:i/>
              <w:kern w:val="0"/>
            </w:rPr>
            <w:t xml:space="preserve"> </w:t>
          </w:r>
        </w:p>
      </w:sdtContent>
    </w:sdt>
    <w:p w14:paraId="454679C2"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2A30DFF" w14:textId="67D3D95C" w:rsidR="0098406E" w:rsidRPr="00D71C54" w:rsidRDefault="006A64E7" w:rsidP="00D71C5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sdt>
      <w:sdtPr>
        <w:rPr>
          <w:rFonts w:ascii="Roboto" w:eastAsia="Arial" w:hAnsi="Roboto" w:cs="Calibri"/>
          <w:bCs/>
          <w:i/>
          <w:kern w:val="0"/>
          <w:lang w:bidi="en-US"/>
          <w14:ligatures w14:val="none"/>
        </w:rPr>
        <w:id w:val="-860811881"/>
        <w:placeholder>
          <w:docPart w:val="DefaultPlaceholder_-1854013440"/>
        </w:placeholder>
      </w:sdtPr>
      <w:sdtEndPr/>
      <w:sdtContent>
        <w:p w14:paraId="36CF7831" w14:textId="7C2D303E" w:rsidR="002C2795" w:rsidRDefault="00152050" w:rsidP="00152050">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Cs/>
              <w:i/>
              <w:kern w:val="0"/>
              <w:lang w:bidi="en-US"/>
              <w14:ligatures w14:val="none"/>
            </w:rPr>
          </w:pPr>
          <w:r w:rsidRPr="002C2795">
            <w:rPr>
              <w:rFonts w:ascii="Roboto" w:eastAsia="Arial" w:hAnsi="Roboto" w:cs="Calibri"/>
              <w:bCs/>
              <w:i/>
              <w:kern w:val="0"/>
              <w:lang w:bidi="en-US"/>
              <w14:ligatures w14:val="none"/>
            </w:rPr>
            <w:t xml:space="preserve">Please see the attached brochure </w:t>
          </w:r>
          <w:r w:rsidR="00CF1DF0">
            <w:rPr>
              <w:rFonts w:ascii="Roboto" w:eastAsia="Arial" w:hAnsi="Roboto" w:cs="Calibri"/>
              <w:bCs/>
              <w:i/>
              <w:kern w:val="0"/>
              <w:lang w:bidi="en-US"/>
              <w14:ligatures w14:val="none"/>
            </w:rPr>
            <w:t>for</w:t>
          </w:r>
          <w:r w:rsidRPr="002C2795">
            <w:rPr>
              <w:rFonts w:ascii="Roboto" w:eastAsia="Arial" w:hAnsi="Roboto" w:cs="Calibri"/>
              <w:bCs/>
              <w:i/>
              <w:kern w:val="0"/>
              <w:lang w:bidi="en-US"/>
              <w14:ligatures w14:val="none"/>
            </w:rPr>
            <w:t xml:space="preserve"> the mobile refrigerator</w:t>
          </w:r>
          <w:r w:rsidR="00CF1DF0">
            <w:rPr>
              <w:rFonts w:ascii="Roboto" w:eastAsia="Arial" w:hAnsi="Roboto" w:cs="Calibri"/>
              <w:bCs/>
              <w:i/>
              <w:kern w:val="0"/>
              <w:lang w:bidi="en-US"/>
              <w14:ligatures w14:val="none"/>
            </w:rPr>
            <w:t>, the picture,</w:t>
          </w:r>
          <w:r w:rsidRPr="002C2795">
            <w:rPr>
              <w:rFonts w:ascii="Roboto" w:eastAsia="Arial" w:hAnsi="Roboto" w:cs="Calibri"/>
              <w:bCs/>
              <w:i/>
              <w:kern w:val="0"/>
              <w:lang w:bidi="en-US"/>
              <w14:ligatures w14:val="none"/>
            </w:rPr>
            <w:t xml:space="preserve"> and the quote from Roemer Industries. The mobile refrigerator can hold up to 15 units of RBCs, is pushed on wheels (similar to a shopping cart), is continuously temperature monitored and alarmed,</w:t>
          </w:r>
          <w:r w:rsidR="002C2795">
            <w:rPr>
              <w:rFonts w:ascii="Roboto" w:eastAsia="Arial" w:hAnsi="Roboto" w:cs="Calibri"/>
              <w:bCs/>
              <w:i/>
              <w:kern w:val="0"/>
              <w:lang w:bidi="en-US"/>
              <w14:ligatures w14:val="none"/>
            </w:rPr>
            <w:t xml:space="preserve"> and</w:t>
          </w:r>
          <w:r w:rsidRPr="002C2795">
            <w:rPr>
              <w:rFonts w:ascii="Roboto" w:eastAsia="Arial" w:hAnsi="Roboto" w:cs="Calibri"/>
              <w:bCs/>
              <w:i/>
              <w:kern w:val="0"/>
              <w:lang w:bidi="en-US"/>
              <w14:ligatures w14:val="none"/>
            </w:rPr>
            <w:t xml:space="preserve"> is plugged into the wall but can </w:t>
          </w:r>
          <w:r w:rsidR="002C2795">
            <w:rPr>
              <w:rFonts w:ascii="Roboto" w:eastAsia="Arial" w:hAnsi="Roboto" w:cs="Calibri"/>
              <w:bCs/>
              <w:i/>
              <w:kern w:val="0"/>
              <w:lang w:bidi="en-US"/>
              <w14:ligatures w14:val="none"/>
            </w:rPr>
            <w:t xml:space="preserve">also run on </w:t>
          </w:r>
          <w:r w:rsidR="002C2795" w:rsidRPr="002C2795">
            <w:rPr>
              <w:rFonts w:ascii="Roboto" w:eastAsia="Arial" w:hAnsi="Roboto" w:cs="Calibri"/>
              <w:bCs/>
              <w:i/>
              <w:kern w:val="0"/>
              <w:lang w:bidi="en-US"/>
              <w14:ligatures w14:val="none"/>
            </w:rPr>
            <w:t>its battery backup system.</w:t>
          </w:r>
        </w:p>
        <w:p w14:paraId="1C1C4046" w14:textId="3DE289DB" w:rsidR="0098406E" w:rsidRPr="002C2795" w:rsidRDefault="00C6137A" w:rsidP="00152050">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Cs/>
              <w:i/>
              <w:kern w:val="0"/>
              <w:lang w:bidi="en-US"/>
              <w14:ligatures w14:val="none"/>
            </w:rPr>
          </w:pPr>
        </w:p>
      </w:sdtContent>
    </w:sdt>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1CE745" w14:textId="4B7DD622"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A3295B1" w14:textId="336B9035" w:rsidR="00D2606E" w:rsidRPr="00D2606E" w:rsidRDefault="001A2532" w:rsidP="00D2606E">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1200981140"/>
          <w:placeholder>
            <w:docPart w:val="DefaultPlaceholder_-1854013440"/>
          </w:placeholder>
        </w:sdtPr>
        <w:sdtEndPr/>
        <w:sdtContent>
          <w:r w:rsidR="00152050">
            <w:rPr>
              <w:rFonts w:ascii="Arial" w:eastAsia="Arial" w:hAnsi="Arial" w:cs="Arial"/>
              <w:kern w:val="0"/>
              <w:lang w:bidi="en-US"/>
              <w14:ligatures w14:val="none"/>
            </w:rPr>
            <w:t xml:space="preserve"> Sheri Goertzen</w:t>
          </w:r>
        </w:sdtContent>
      </w:sdt>
    </w:p>
    <w:p w14:paraId="11A58291" w14:textId="355AB20F"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075128703"/>
          <w:placeholder>
            <w:docPart w:val="DefaultPlaceholder_-1854013440"/>
          </w:placeholder>
        </w:sdtPr>
        <w:sdtEndPr/>
        <w:sdtContent>
          <w:r w:rsidR="00152050">
            <w:rPr>
              <w:rFonts w:ascii="Roboto" w:eastAsia="Arial" w:hAnsi="Roboto" w:cs="Arial"/>
              <w:b/>
              <w:bCs/>
              <w:kern w:val="0"/>
              <w:lang w:bidi="en-US"/>
              <w14:ligatures w14:val="none"/>
            </w:rPr>
            <w:t xml:space="preserve"> </w:t>
          </w:r>
          <w:r w:rsidR="00152050" w:rsidRPr="00152050">
            <w:rPr>
              <w:rFonts w:ascii="Arial" w:eastAsia="Arial" w:hAnsi="Arial" w:cs="Arial"/>
              <w:bCs/>
              <w:kern w:val="0"/>
              <w:lang w:bidi="en-US"/>
              <w14:ligatures w14:val="none"/>
            </w:rPr>
            <w:t>Supervisor, Transfusion Service</w:t>
          </w:r>
        </w:sdtContent>
      </w:sdt>
    </w:p>
    <w:p w14:paraId="1385C5DF" w14:textId="6959AFE1"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dtPr>
        <w:sdtEndPr/>
        <w:sdtContent>
          <w:r w:rsidR="00152050">
            <w:rPr>
              <w:rFonts w:ascii="Roboto" w:eastAsia="Arial" w:hAnsi="Roboto" w:cs="Arial"/>
              <w:b/>
              <w:bCs/>
              <w:kern w:val="0"/>
              <w:lang w:bidi="en-US"/>
              <w14:ligatures w14:val="none"/>
            </w:rPr>
            <w:t xml:space="preserve"> </w:t>
          </w:r>
          <w:r w:rsidR="00152050" w:rsidRPr="00152050">
            <w:rPr>
              <w:rFonts w:ascii="Arial" w:eastAsia="Arial" w:hAnsi="Arial" w:cs="Arial"/>
              <w:bCs/>
              <w:kern w:val="0"/>
              <w:lang w:bidi="en-US"/>
              <w14:ligatures w14:val="none"/>
            </w:rPr>
            <w:t>SGoertzen@valleychildrens.org</w:t>
          </w:r>
        </w:sdtContent>
      </w:sdt>
    </w:p>
    <w:p w14:paraId="2B1F02DF" w14:textId="012E7A5C"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dtPr>
        <w:sdtEndPr/>
        <w:sdtContent>
          <w:r w:rsidR="00152050">
            <w:rPr>
              <w:rFonts w:ascii="Roboto" w:eastAsia="Arial" w:hAnsi="Roboto" w:cs="Arial"/>
              <w:b/>
              <w:bCs/>
              <w:kern w:val="0"/>
              <w:lang w:bidi="en-US"/>
              <w14:ligatures w14:val="none"/>
            </w:rPr>
            <w:t xml:space="preserve"> </w:t>
          </w:r>
          <w:r w:rsidR="00152050" w:rsidRPr="00152050">
            <w:rPr>
              <w:rFonts w:ascii="Arial" w:eastAsia="Arial" w:hAnsi="Arial" w:cs="Arial"/>
              <w:bCs/>
              <w:kern w:val="0"/>
              <w:lang w:bidi="en-US"/>
              <w14:ligatures w14:val="none"/>
            </w:rPr>
            <w:t>(559)353-6069</w:t>
          </w:r>
        </w:sdtContent>
      </w:sdt>
    </w:p>
    <w:p w14:paraId="0E48550E"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 xml:space="preserve">(Responsible for supporting the responsibilities of the Primary Clinical Sponsor, and assuming those responsibilities if the Primary Clinical Sponsor is unable to fulfill the requirements of the </w:t>
      </w:r>
      <w:r w:rsidR="00D2606E" w:rsidRPr="00D2606E">
        <w:rPr>
          <w:rFonts w:ascii="Roboto" w:eastAsia="Arial" w:hAnsi="Roboto" w:cs="Arial"/>
          <w:i/>
          <w:iCs/>
          <w:kern w:val="0"/>
          <w:lang w:bidi="en-US"/>
          <w14:ligatures w14:val="none"/>
        </w:rPr>
        <w:lastRenderedPageBreak/>
        <w:t>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6E4C61C2" w:rsidR="00DE2EF6" w:rsidRPr="00D2606E" w:rsidRDefault="00DE2EF6" w:rsidP="00DE2EF6">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dtPr>
        <w:sdtEndPr/>
        <w:sdtContent>
          <w:r w:rsidR="002C2795">
            <w:rPr>
              <w:rFonts w:ascii="Arial" w:eastAsia="Arial" w:hAnsi="Arial" w:cs="Arial"/>
              <w:kern w:val="0"/>
              <w:lang w:bidi="en-US"/>
              <w14:ligatures w14:val="none"/>
            </w:rPr>
            <w:t xml:space="preserve"> Stephanie Van Deelen</w:t>
          </w:r>
        </w:sdtContent>
      </w:sdt>
    </w:p>
    <w:p w14:paraId="0E7A780D" w14:textId="03574CDA" w:rsidR="00DE2EF6" w:rsidRPr="00D2606E"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865437772"/>
          <w:placeholder>
            <w:docPart w:val="47CF372678C542C99731C22C2BA64B17"/>
          </w:placeholder>
        </w:sdtPr>
        <w:sdtEndPr/>
        <w:sdtContent>
          <w:r w:rsidR="002C2795">
            <w:rPr>
              <w:rFonts w:ascii="Roboto" w:eastAsia="Arial" w:hAnsi="Roboto" w:cs="Arial"/>
              <w:b/>
              <w:bCs/>
              <w:kern w:val="0"/>
              <w:lang w:bidi="en-US"/>
              <w14:ligatures w14:val="none"/>
            </w:rPr>
            <w:t xml:space="preserve"> </w:t>
          </w:r>
          <w:r w:rsidR="002C2795" w:rsidRPr="002C2795">
            <w:rPr>
              <w:rFonts w:ascii="Arial" w:eastAsia="Arial" w:hAnsi="Arial" w:cs="Arial"/>
              <w:bCs/>
              <w:kern w:val="0"/>
              <w:lang w:bidi="en-US"/>
              <w14:ligatures w14:val="none"/>
            </w:rPr>
            <w:t>Laboratory Administrative Director</w:t>
          </w:r>
        </w:sdtContent>
      </w:sdt>
    </w:p>
    <w:p w14:paraId="0B5C502F" w14:textId="51FF3C21"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1031232193"/>
          <w:placeholder>
            <w:docPart w:val="47CF372678C542C99731C22C2BA64B17"/>
          </w:placeholder>
        </w:sdtPr>
        <w:sdtEndPr/>
        <w:sdtContent>
          <w:r w:rsidR="002C2795">
            <w:rPr>
              <w:rFonts w:ascii="Roboto" w:eastAsia="Arial" w:hAnsi="Roboto" w:cs="Arial"/>
              <w:b/>
              <w:bCs/>
              <w:kern w:val="0"/>
              <w:lang w:bidi="en-US"/>
              <w14:ligatures w14:val="none"/>
            </w:rPr>
            <w:t xml:space="preserve"> </w:t>
          </w:r>
          <w:r w:rsidR="002C2795" w:rsidRPr="002C2795">
            <w:rPr>
              <w:rFonts w:ascii="Arial" w:eastAsia="Arial" w:hAnsi="Arial" w:cs="Arial"/>
              <w:bCs/>
              <w:kern w:val="0"/>
              <w:lang w:bidi="en-US"/>
              <w14:ligatures w14:val="none"/>
            </w:rPr>
            <w:t>SVandeelen@valleychildrens.org</w:t>
          </w:r>
        </w:sdtContent>
      </w:sdt>
    </w:p>
    <w:p w14:paraId="6F7CDD29" w14:textId="5D440207"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396983031"/>
          <w:placeholder>
            <w:docPart w:val="47CF372678C542C99731C22C2BA64B17"/>
          </w:placeholder>
        </w:sdtPr>
        <w:sdtEndPr/>
        <w:sdtContent>
          <w:r w:rsidR="002C2795">
            <w:rPr>
              <w:rFonts w:ascii="Roboto" w:eastAsia="Arial" w:hAnsi="Roboto" w:cs="Arial"/>
              <w:b/>
              <w:bCs/>
              <w:kern w:val="0"/>
              <w:lang w:bidi="en-US"/>
              <w14:ligatures w14:val="none"/>
            </w:rPr>
            <w:t xml:space="preserve"> </w:t>
          </w:r>
          <w:r w:rsidR="002C2795" w:rsidRPr="002C2795">
            <w:rPr>
              <w:rFonts w:ascii="Arial" w:eastAsia="Arial" w:hAnsi="Arial" w:cs="Arial"/>
              <w:bCs/>
              <w:kern w:val="0"/>
              <w:lang w:bidi="en-US"/>
              <w14:ligatures w14:val="none"/>
            </w:rPr>
            <w:t>(559)353-6034</w:t>
          </w:r>
        </w:sdtContent>
      </w:sdt>
    </w:p>
    <w:p w14:paraId="3FB89DE3"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93F925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25A39E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FDBAEEA"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1DAA19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4B88AC5" w14:textId="77777777" w:rsidR="000D0197" w:rsidRPr="0098406E"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20B13AA"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2DFE60A2" w:rsidR="00DA6B61" w:rsidRDefault="00DA6B6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290F178C" w14:textId="2129506D"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14:ligatures w14:val="none"/>
        </w:rPr>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3"/>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51CCCCD7"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w:t>
      </w:r>
      <w:r w:rsidR="001C4D26">
        <w:rPr>
          <w:rFonts w:ascii="Roboto" w:eastAsia="Arial" w:hAnsi="Roboto" w:cs="Arial"/>
          <w:b/>
          <w:kern w:val="0"/>
          <w:lang w:bidi="en-US"/>
          <w14:ligatures w14:val="none"/>
        </w:rPr>
        <w:t>E</w:t>
      </w:r>
      <w:r>
        <w:rPr>
          <w:rFonts w:ascii="Roboto" w:eastAsia="Arial" w:hAnsi="Roboto" w:cs="Arial"/>
          <w:b/>
          <w:kern w:val="0"/>
          <w:lang w:bidi="en-US"/>
          <w14:ligatures w14:val="none"/>
        </w:rPr>
        <w:t xml:space="preserve">,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C6137A"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C6137A"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70F3B404" w:rsidR="003E6C91" w:rsidRDefault="00C6137A"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996B2A">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C6137A"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C6137A"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37FFD1F8" w:rsidR="0098406E" w:rsidRPr="0098406E" w:rsidRDefault="00C6137A"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996B2A">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C6137A"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13F0BCAC"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303D05E6" w14:textId="2A580113"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lastRenderedPageBreak/>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CE61B3D" w14:textId="77777777" w:rsidR="006864B3" w:rsidRDefault="00C6137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4137A45C" w:rsidR="006864B3" w:rsidRDefault="00C6137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00996B2A">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5FA29CBB" w:rsidR="006864B3" w:rsidRDefault="00C6137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996B2A">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C6137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08F712F1" w:rsidR="006864B3" w:rsidRDefault="00C6137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0"/>
            <w14:checkedState w14:val="2612" w14:font="MS Gothic"/>
            <w14:uncheckedState w14:val="2610" w14:font="MS Gothic"/>
          </w14:checkbox>
        </w:sdtPr>
        <w:sdtEndPr/>
        <w:sdtContent>
          <w:r w:rsidR="006864B3" w:rsidRPr="006864B3">
            <w:rPr>
              <w:rFonts w:ascii="Segoe UI Symbol" w:eastAsia="MS Gothic" w:hAnsi="Segoe UI Symbol" w:cs="Segoe UI Symbol"/>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56E11183" w14:textId="7CF4054F"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6EB0AD66" w14:textId="77777777" w:rsidR="009F5FE8" w:rsidRDefault="009F5FE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59966938" w14:textId="77777777" w:rsidR="001C4D26" w:rsidRDefault="001C4D26" w:rsidP="001C4D26">
      <w:pPr>
        <w:widowControl w:val="0"/>
        <w:autoSpaceDE w:val="0"/>
        <w:autoSpaceDN w:val="0"/>
        <w:spacing w:after="0" w:line="240" w:lineRule="auto"/>
        <w:ind w:firstLine="720"/>
        <w:jc w:val="both"/>
        <w:rPr>
          <w:rFonts w:ascii="Roboto" w:eastAsia="Arial" w:hAnsi="Roboto" w:cs="Arial"/>
          <w:kern w:val="0"/>
          <w:lang w:bidi="en-US"/>
          <w14:ligatures w14:val="none"/>
        </w:rPr>
      </w:pPr>
    </w:p>
    <w:p w14:paraId="7A4F819A" w14:textId="77777777" w:rsidR="001C4D26" w:rsidRPr="0052453D" w:rsidRDefault="001C4D26" w:rsidP="001C4D26">
      <w:pPr>
        <w:pStyle w:val="ListParagraph"/>
        <w:widowControl w:val="0"/>
        <w:numPr>
          <w:ilvl w:val="1"/>
          <w:numId w:val="24"/>
        </w:numPr>
        <w:autoSpaceDE w:val="0"/>
        <w:autoSpaceDN w:val="0"/>
        <w:spacing w:after="0" w:line="240" w:lineRule="auto"/>
        <w:ind w:left="792"/>
        <w:jc w:val="both"/>
        <w:rPr>
          <w:rFonts w:ascii="Roboto" w:eastAsia="Arial" w:hAnsi="Roboto" w:cs="Arial"/>
          <w:kern w:val="0"/>
          <w:highlight w:val="yellow"/>
          <w:lang w:bidi="en-US"/>
          <w14:ligatures w14:val="none"/>
        </w:rPr>
      </w:pPr>
      <w:r w:rsidRPr="0052453D">
        <w:rPr>
          <w:rFonts w:ascii="Roboto" w:eastAsia="Arial" w:hAnsi="Roboto" w:cs="Calibri"/>
          <w:b/>
          <w:bCs/>
          <w:kern w:val="0"/>
          <w:highlight w:val="yellow"/>
          <w:lang w:bidi="en-US"/>
          <w14:ligatures w14:val="none"/>
        </w:rPr>
        <w:t>Alignment with AEIX’s mission “</w:t>
      </w:r>
      <w:r w:rsidRPr="0052453D">
        <w:rPr>
          <w:rFonts w:ascii="Roboto" w:eastAsia="Arial" w:hAnsi="Roboto" w:cs="Calibri"/>
          <w:b/>
          <w:bCs/>
          <w:i/>
          <w:iCs/>
          <w:kern w:val="0"/>
          <w:highlight w:val="yellow"/>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52453D">
        <w:rPr>
          <w:rFonts w:ascii="Roboto" w:eastAsia="Arial" w:hAnsi="Roboto" w:cs="Calibri"/>
          <w:b/>
          <w:bCs/>
          <w:kern w:val="0"/>
          <w:highlight w:val="yellow"/>
          <w:lang w:bidi="en-US"/>
          <w14:ligatures w14:val="none"/>
        </w:rPr>
        <w:t>”:</w:t>
      </w:r>
    </w:p>
    <w:p w14:paraId="572BDF3D" w14:textId="77777777" w:rsidR="001C4D26" w:rsidRPr="0052453D" w:rsidRDefault="00C6137A" w:rsidP="001C4D26">
      <w:pPr>
        <w:pStyle w:val="ListParagraph"/>
        <w:widowControl w:val="0"/>
        <w:autoSpaceDE w:val="0"/>
        <w:autoSpaceDN w:val="0"/>
        <w:spacing w:after="0" w:line="240" w:lineRule="auto"/>
        <w:ind w:left="792"/>
        <w:jc w:val="both"/>
        <w:rPr>
          <w:rFonts w:ascii="Roboto" w:eastAsia="Arial" w:hAnsi="Roboto" w:cs="Arial"/>
          <w:kern w:val="0"/>
          <w:highlight w:val="yellow"/>
          <w:lang w:bidi="en-US"/>
          <w14:ligatures w14:val="none"/>
        </w:rPr>
      </w:pPr>
      <w:sdt>
        <w:sdtPr>
          <w:rPr>
            <w:rFonts w:ascii="Roboto" w:eastAsia="Arial" w:hAnsi="Roboto" w:cs="Arial"/>
            <w:kern w:val="0"/>
            <w:highlight w:val="yellow"/>
            <w:lang w:bidi="en-US"/>
            <w14:ligatures w14:val="none"/>
          </w:rPr>
          <w:id w:val="58143847"/>
          <w14:checkbox>
            <w14:checked w14:val="0"/>
            <w14:checkedState w14:val="2612" w14:font="MS Gothic"/>
            <w14:uncheckedState w14:val="2610" w14:font="MS Gothic"/>
          </w14:checkbox>
        </w:sdtPr>
        <w:sdtEndPr/>
        <w:sdtContent>
          <w:r w:rsidR="001C4D26" w:rsidRPr="0052453D">
            <w:rPr>
              <w:rFonts w:ascii="MS Gothic" w:eastAsia="MS Gothic" w:hAnsi="MS Gothic" w:cs="Arial" w:hint="eastAsia"/>
              <w:kern w:val="0"/>
              <w:highlight w:val="yellow"/>
              <w:lang w:bidi="en-US"/>
              <w14:ligatures w14:val="none"/>
            </w:rPr>
            <w:t>☐</w:t>
          </w:r>
        </w:sdtContent>
      </w:sdt>
      <w:r w:rsidR="001C4D26" w:rsidRPr="0052453D">
        <w:rPr>
          <w:rFonts w:ascii="Roboto" w:eastAsia="Arial" w:hAnsi="Roboto" w:cs="Arial"/>
          <w:kern w:val="0"/>
          <w:highlight w:val="yellow"/>
          <w:lang w:bidi="en-US"/>
          <w14:ligatures w14:val="none"/>
        </w:rPr>
        <w:t xml:space="preserve">Project appears to minimally or no alignment with the AEIX mission. (1) </w:t>
      </w:r>
    </w:p>
    <w:p w14:paraId="49200F63" w14:textId="77777777" w:rsidR="001C4D26" w:rsidRPr="0052453D" w:rsidRDefault="00C6137A" w:rsidP="001C4D26">
      <w:pPr>
        <w:pStyle w:val="ListParagraph"/>
        <w:widowControl w:val="0"/>
        <w:autoSpaceDE w:val="0"/>
        <w:autoSpaceDN w:val="0"/>
        <w:spacing w:after="0" w:line="240" w:lineRule="auto"/>
        <w:ind w:left="792"/>
        <w:jc w:val="both"/>
        <w:rPr>
          <w:rFonts w:ascii="Roboto" w:eastAsia="Arial" w:hAnsi="Roboto" w:cs="Arial"/>
          <w:kern w:val="0"/>
          <w:highlight w:val="yellow"/>
          <w:lang w:bidi="en-US"/>
          <w14:ligatures w14:val="none"/>
        </w:rPr>
      </w:pPr>
      <w:sdt>
        <w:sdtPr>
          <w:rPr>
            <w:rFonts w:ascii="Roboto" w:eastAsia="Arial" w:hAnsi="Roboto" w:cs="Arial"/>
            <w:kern w:val="0"/>
            <w:highlight w:val="yellow"/>
            <w:lang w:bidi="en-US"/>
            <w14:ligatures w14:val="none"/>
          </w:rPr>
          <w:id w:val="-795912055"/>
          <w14:checkbox>
            <w14:checked w14:val="0"/>
            <w14:checkedState w14:val="2612" w14:font="MS Gothic"/>
            <w14:uncheckedState w14:val="2610" w14:font="MS Gothic"/>
          </w14:checkbox>
        </w:sdtPr>
        <w:sdtEndPr/>
        <w:sdtContent>
          <w:r w:rsidR="001C4D26" w:rsidRPr="0052453D">
            <w:rPr>
              <w:rFonts w:ascii="MS Gothic" w:eastAsia="MS Gothic" w:hAnsi="MS Gothic" w:cs="Arial" w:hint="eastAsia"/>
              <w:kern w:val="0"/>
              <w:highlight w:val="yellow"/>
              <w:lang w:bidi="en-US"/>
              <w14:ligatures w14:val="none"/>
            </w:rPr>
            <w:t>☐</w:t>
          </w:r>
        </w:sdtContent>
      </w:sdt>
      <w:r w:rsidR="001C4D26" w:rsidRPr="0052453D">
        <w:rPr>
          <w:rFonts w:ascii="Roboto" w:eastAsia="Arial" w:hAnsi="Roboto" w:cs="Arial"/>
          <w:kern w:val="0"/>
          <w:highlight w:val="yellow"/>
          <w:lang w:bidi="en-US"/>
          <w14:ligatures w14:val="none"/>
        </w:rPr>
        <w:t>Project appears to have some alignment with the AEIX mission. (2)</w:t>
      </w:r>
    </w:p>
    <w:p w14:paraId="6DFB15D7" w14:textId="30F6A71C" w:rsidR="001C4D26" w:rsidRPr="00453881" w:rsidRDefault="00C6137A" w:rsidP="001C4D26">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322860429"/>
          <w14:checkbox>
            <w14:checked w14:val="1"/>
            <w14:checkedState w14:val="2612" w14:font="MS Gothic"/>
            <w14:uncheckedState w14:val="2610" w14:font="MS Gothic"/>
          </w14:checkbox>
        </w:sdtPr>
        <w:sdtEndPr/>
        <w:sdtContent>
          <w:r w:rsidR="00AD5351">
            <w:rPr>
              <w:rFonts w:ascii="MS Gothic" w:eastAsia="MS Gothic" w:hAnsi="MS Gothic" w:cs="Arial" w:hint="eastAsia"/>
              <w:kern w:val="0"/>
              <w:highlight w:val="yellow"/>
              <w:lang w:bidi="en-US"/>
              <w14:ligatures w14:val="none"/>
            </w:rPr>
            <w:t>☒</w:t>
          </w:r>
        </w:sdtContent>
      </w:sdt>
      <w:r w:rsidR="001C4D26" w:rsidRPr="0052453D">
        <w:rPr>
          <w:rFonts w:ascii="Roboto" w:eastAsia="Arial" w:hAnsi="Roboto" w:cs="Arial"/>
          <w:kern w:val="0"/>
          <w:highlight w:val="yellow"/>
          <w:lang w:bidi="en-US"/>
          <w14:ligatures w14:val="none"/>
        </w:rPr>
        <w:t>Project clearly aligns with the AEIX mission. (3)</w:t>
      </w:r>
    </w:p>
    <w:p w14:paraId="4F0DA597" w14:textId="77777777" w:rsidR="001C4D26" w:rsidRPr="0098406E" w:rsidRDefault="001C4D26"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bookmarkStart w:id="3" w:name="_GoBack"/>
      <w:bookmarkEnd w:id="3"/>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02D9F012"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996B2A">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9F5FE8">
      <w:pPr>
        <w:pStyle w:val="ListParagraph"/>
        <w:numPr>
          <w:ilvl w:val="0"/>
          <w:numId w:val="40"/>
        </w:numPr>
        <w:spacing w:before="120"/>
        <w:rPr>
          <w:rFonts w:ascii="Roboto" w:hAnsi="Roboto"/>
          <w:b/>
          <w:lang w:bidi="en-US"/>
        </w:rPr>
      </w:pPr>
      <w:bookmarkStart w:id="4"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4"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4"/>
    </w:p>
    <w:p w14:paraId="58853513" w14:textId="0AD7B16D"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p>
    <w:p w14:paraId="210E9C9D" w14:textId="09520906" w:rsidR="00545040" w:rsidRPr="002F52E3" w:rsidRDefault="00545040" w:rsidP="00545040">
      <w:pPr>
        <w:widowControl w:val="0"/>
        <w:autoSpaceDE w:val="0"/>
        <w:autoSpaceDN w:val="0"/>
        <w:spacing w:before="3" w:after="0" w:line="240" w:lineRule="auto"/>
        <w:rPr>
          <w:rFonts w:ascii="Roboto" w:eastAsia="Arial" w:hAnsi="Roboto" w:cs="Arial"/>
          <w:i/>
          <w:iCs/>
          <w:kern w:val="0"/>
          <w:lang w:bidi="en-US"/>
          <w14:ligatures w14:val="none"/>
        </w:rPr>
      </w:pPr>
      <w:r w:rsidRPr="00A70CDB">
        <w:rPr>
          <w:rFonts w:ascii="Roboto" w:eastAsia="Arial" w:hAnsi="Roboto" w:cs="Arial"/>
          <w:b/>
          <w:bCs/>
          <w:kern w:val="0"/>
          <w:lang w:bidi="en-US"/>
          <w14:ligatures w14:val="none"/>
        </w:rPr>
        <w:t xml:space="preserve">     </w:t>
      </w:r>
    </w:p>
    <w:p w14:paraId="7BDD82B2" w14:textId="77777777" w:rsidR="00DC5F65" w:rsidRDefault="00DC5F65" w:rsidP="00DC5F65">
      <w:pPr>
        <w:rPr>
          <w:rFonts w:ascii="Roboto" w:hAnsi="Roboto"/>
        </w:rPr>
      </w:pP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5DC4E" id="Text Box 4" o:spid="_x0000_s1027" type="#_x0000_t202"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fillcolor="window" strokecolor="#002060" strokeweight="2.5pt">
                <v:textbo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lastRenderedPageBreak/>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4B3E4055" w14:textId="786FB4F4" w:rsidR="00DC5F65" w:rsidRPr="0098406E" w:rsidRDefault="00545040" w:rsidP="00DC5F65">
      <w:pPr>
        <w:rPr>
          <w:rFonts w:ascii="Roboto" w:hAnsi="Roboto"/>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7777777" w:rsidR="00DC5F65" w:rsidRPr="0098406E" w:rsidRDefault="00DC5F65" w:rsidP="00DC5F65">
      <w:pPr>
        <w:rPr>
          <w:rFonts w:ascii="Roboto" w:hAnsi="Roboto"/>
        </w:rPr>
      </w:pPr>
    </w:p>
    <w:sectPr w:rsidR="00DC5F65" w:rsidRPr="0098406E" w:rsidSect="006864B3">
      <w:headerReference w:type="default" r:id="rId15"/>
      <w:footerReference w:type="default" r:id="rId16"/>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B6C6" w14:textId="77777777" w:rsidR="00C6137A" w:rsidRDefault="00C6137A" w:rsidP="009F6265">
      <w:pPr>
        <w:spacing w:after="0" w:line="240" w:lineRule="auto"/>
      </w:pPr>
      <w:r>
        <w:separator/>
      </w:r>
    </w:p>
  </w:endnote>
  <w:endnote w:type="continuationSeparator" w:id="0">
    <w:p w14:paraId="52C59598" w14:textId="77777777" w:rsidR="00C6137A" w:rsidRDefault="00C6137A"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707E241C"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535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5351">
              <w:rPr>
                <w:b/>
                <w:bCs/>
                <w:noProof/>
              </w:rPr>
              <w:t>6</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D77EE" w14:textId="77777777" w:rsidR="00C6137A" w:rsidRDefault="00C6137A" w:rsidP="009F6265">
      <w:pPr>
        <w:spacing w:after="0" w:line="240" w:lineRule="auto"/>
      </w:pPr>
      <w:r>
        <w:separator/>
      </w:r>
    </w:p>
  </w:footnote>
  <w:footnote w:type="continuationSeparator" w:id="0">
    <w:p w14:paraId="11998499" w14:textId="77777777" w:rsidR="00C6137A" w:rsidRDefault="00C6137A"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1E7E8F01" w:rsidR="009F6265" w:rsidRDefault="009F6265"/>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6"/>
  </w:num>
  <w:num w:numId="3">
    <w:abstractNumId w:val="22"/>
  </w:num>
  <w:num w:numId="4">
    <w:abstractNumId w:val="1"/>
  </w:num>
  <w:num w:numId="5">
    <w:abstractNumId w:val="27"/>
  </w:num>
  <w:num w:numId="6">
    <w:abstractNumId w:val="33"/>
  </w:num>
  <w:num w:numId="7">
    <w:abstractNumId w:val="17"/>
  </w:num>
  <w:num w:numId="8">
    <w:abstractNumId w:val="13"/>
  </w:num>
  <w:num w:numId="9">
    <w:abstractNumId w:val="24"/>
  </w:num>
  <w:num w:numId="10">
    <w:abstractNumId w:val="38"/>
  </w:num>
  <w:num w:numId="11">
    <w:abstractNumId w:val="21"/>
  </w:num>
  <w:num w:numId="12">
    <w:abstractNumId w:val="26"/>
  </w:num>
  <w:num w:numId="13">
    <w:abstractNumId w:val="31"/>
  </w:num>
  <w:num w:numId="14">
    <w:abstractNumId w:val="11"/>
  </w:num>
  <w:num w:numId="15">
    <w:abstractNumId w:val="29"/>
  </w:num>
  <w:num w:numId="16">
    <w:abstractNumId w:val="39"/>
  </w:num>
  <w:num w:numId="17">
    <w:abstractNumId w:val="9"/>
  </w:num>
  <w:num w:numId="18">
    <w:abstractNumId w:val="36"/>
  </w:num>
  <w:num w:numId="19">
    <w:abstractNumId w:val="16"/>
  </w:num>
  <w:num w:numId="20">
    <w:abstractNumId w:val="14"/>
  </w:num>
  <w:num w:numId="21">
    <w:abstractNumId w:val="35"/>
  </w:num>
  <w:num w:numId="22">
    <w:abstractNumId w:val="0"/>
  </w:num>
  <w:num w:numId="23">
    <w:abstractNumId w:val="34"/>
  </w:num>
  <w:num w:numId="24">
    <w:abstractNumId w:val="10"/>
  </w:num>
  <w:num w:numId="25">
    <w:abstractNumId w:val="25"/>
  </w:num>
  <w:num w:numId="26">
    <w:abstractNumId w:val="12"/>
  </w:num>
  <w:num w:numId="27">
    <w:abstractNumId w:val="23"/>
  </w:num>
  <w:num w:numId="28">
    <w:abstractNumId w:val="30"/>
  </w:num>
  <w:num w:numId="29">
    <w:abstractNumId w:val="4"/>
  </w:num>
  <w:num w:numId="30">
    <w:abstractNumId w:val="20"/>
  </w:num>
  <w:num w:numId="31">
    <w:abstractNumId w:val="5"/>
  </w:num>
  <w:num w:numId="32">
    <w:abstractNumId w:val="19"/>
  </w:num>
  <w:num w:numId="33">
    <w:abstractNumId w:val="32"/>
  </w:num>
  <w:num w:numId="34">
    <w:abstractNumId w:val="37"/>
  </w:num>
  <w:num w:numId="35">
    <w:abstractNumId w:val="7"/>
  </w:num>
  <w:num w:numId="36">
    <w:abstractNumId w:val="3"/>
  </w:num>
  <w:num w:numId="37">
    <w:abstractNumId w:val="2"/>
  </w:num>
  <w:num w:numId="38">
    <w:abstractNumId w:val="18"/>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5"/>
    <w:rsid w:val="00012837"/>
    <w:rsid w:val="00013125"/>
    <w:rsid w:val="00053698"/>
    <w:rsid w:val="00065891"/>
    <w:rsid w:val="00067076"/>
    <w:rsid w:val="0009594C"/>
    <w:rsid w:val="000A7EB7"/>
    <w:rsid w:val="000B79E9"/>
    <w:rsid w:val="000C0E55"/>
    <w:rsid w:val="000D0197"/>
    <w:rsid w:val="000D08E6"/>
    <w:rsid w:val="000D79D8"/>
    <w:rsid w:val="000E4835"/>
    <w:rsid w:val="000F4FE5"/>
    <w:rsid w:val="00103018"/>
    <w:rsid w:val="0010524A"/>
    <w:rsid w:val="00124ACE"/>
    <w:rsid w:val="00125908"/>
    <w:rsid w:val="00152050"/>
    <w:rsid w:val="001646B8"/>
    <w:rsid w:val="001679B2"/>
    <w:rsid w:val="00171D5B"/>
    <w:rsid w:val="00176CB0"/>
    <w:rsid w:val="00177C47"/>
    <w:rsid w:val="0019533F"/>
    <w:rsid w:val="001A2532"/>
    <w:rsid w:val="001B775E"/>
    <w:rsid w:val="001C10CD"/>
    <w:rsid w:val="001C4D26"/>
    <w:rsid w:val="001D2028"/>
    <w:rsid w:val="001E15D6"/>
    <w:rsid w:val="001E52F1"/>
    <w:rsid w:val="001E74FA"/>
    <w:rsid w:val="001F548A"/>
    <w:rsid w:val="00201C12"/>
    <w:rsid w:val="0021133A"/>
    <w:rsid w:val="00217097"/>
    <w:rsid w:val="00222A79"/>
    <w:rsid w:val="00227D70"/>
    <w:rsid w:val="00232500"/>
    <w:rsid w:val="002360B2"/>
    <w:rsid w:val="00242014"/>
    <w:rsid w:val="00245938"/>
    <w:rsid w:val="00245F2A"/>
    <w:rsid w:val="00271DAB"/>
    <w:rsid w:val="00274647"/>
    <w:rsid w:val="0029538E"/>
    <w:rsid w:val="002A7F11"/>
    <w:rsid w:val="002B5CCE"/>
    <w:rsid w:val="002B7F0B"/>
    <w:rsid w:val="002C2795"/>
    <w:rsid w:val="002C6F9B"/>
    <w:rsid w:val="002C7054"/>
    <w:rsid w:val="002C7F60"/>
    <w:rsid w:val="002F52E3"/>
    <w:rsid w:val="002F6473"/>
    <w:rsid w:val="003012FD"/>
    <w:rsid w:val="00303436"/>
    <w:rsid w:val="00304A50"/>
    <w:rsid w:val="00306634"/>
    <w:rsid w:val="003107BE"/>
    <w:rsid w:val="0031362B"/>
    <w:rsid w:val="00316FA1"/>
    <w:rsid w:val="0033546E"/>
    <w:rsid w:val="00335AC0"/>
    <w:rsid w:val="00346730"/>
    <w:rsid w:val="003555C2"/>
    <w:rsid w:val="00363C29"/>
    <w:rsid w:val="00371437"/>
    <w:rsid w:val="0037729D"/>
    <w:rsid w:val="003A3D14"/>
    <w:rsid w:val="003A5970"/>
    <w:rsid w:val="003D439E"/>
    <w:rsid w:val="003E17BF"/>
    <w:rsid w:val="003E2D0A"/>
    <w:rsid w:val="003E39DF"/>
    <w:rsid w:val="003E6C91"/>
    <w:rsid w:val="00407EAE"/>
    <w:rsid w:val="00412486"/>
    <w:rsid w:val="004130B1"/>
    <w:rsid w:val="00441D60"/>
    <w:rsid w:val="0044343C"/>
    <w:rsid w:val="00450234"/>
    <w:rsid w:val="004560AB"/>
    <w:rsid w:val="0046362B"/>
    <w:rsid w:val="004760BF"/>
    <w:rsid w:val="00481F05"/>
    <w:rsid w:val="004A1526"/>
    <w:rsid w:val="004B732E"/>
    <w:rsid w:val="004C4446"/>
    <w:rsid w:val="004E3B55"/>
    <w:rsid w:val="004F2BC8"/>
    <w:rsid w:val="004F587C"/>
    <w:rsid w:val="00515884"/>
    <w:rsid w:val="0053044A"/>
    <w:rsid w:val="0054035C"/>
    <w:rsid w:val="005427DD"/>
    <w:rsid w:val="0054487A"/>
    <w:rsid w:val="00545040"/>
    <w:rsid w:val="005458C0"/>
    <w:rsid w:val="0057666D"/>
    <w:rsid w:val="00593CC1"/>
    <w:rsid w:val="005B3B27"/>
    <w:rsid w:val="005B53C4"/>
    <w:rsid w:val="005C5E53"/>
    <w:rsid w:val="005D0BDC"/>
    <w:rsid w:val="005F09A1"/>
    <w:rsid w:val="005F4F18"/>
    <w:rsid w:val="005F4F44"/>
    <w:rsid w:val="00607CB2"/>
    <w:rsid w:val="0063420E"/>
    <w:rsid w:val="00636DF2"/>
    <w:rsid w:val="006864B3"/>
    <w:rsid w:val="00687A70"/>
    <w:rsid w:val="00691FB6"/>
    <w:rsid w:val="006922D1"/>
    <w:rsid w:val="006A2A0C"/>
    <w:rsid w:val="006A64E7"/>
    <w:rsid w:val="006B3A9B"/>
    <w:rsid w:val="006E3D22"/>
    <w:rsid w:val="006E5628"/>
    <w:rsid w:val="0070282B"/>
    <w:rsid w:val="00707B22"/>
    <w:rsid w:val="00722EC8"/>
    <w:rsid w:val="007318F1"/>
    <w:rsid w:val="00734D9C"/>
    <w:rsid w:val="00760D05"/>
    <w:rsid w:val="007612C7"/>
    <w:rsid w:val="007639C1"/>
    <w:rsid w:val="00781347"/>
    <w:rsid w:val="007870EE"/>
    <w:rsid w:val="00792A5F"/>
    <w:rsid w:val="007939BD"/>
    <w:rsid w:val="00793A6F"/>
    <w:rsid w:val="007A13A4"/>
    <w:rsid w:val="007B6809"/>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4D4F"/>
    <w:rsid w:val="0081687F"/>
    <w:rsid w:val="00825306"/>
    <w:rsid w:val="00846AC2"/>
    <w:rsid w:val="00851365"/>
    <w:rsid w:val="0086278A"/>
    <w:rsid w:val="00862E31"/>
    <w:rsid w:val="0088398D"/>
    <w:rsid w:val="00894FC5"/>
    <w:rsid w:val="008B4152"/>
    <w:rsid w:val="008D0CEA"/>
    <w:rsid w:val="008D53E5"/>
    <w:rsid w:val="008D5974"/>
    <w:rsid w:val="008F57E9"/>
    <w:rsid w:val="009064AF"/>
    <w:rsid w:val="009106C1"/>
    <w:rsid w:val="00924AFA"/>
    <w:rsid w:val="009347B1"/>
    <w:rsid w:val="009523CE"/>
    <w:rsid w:val="009528A9"/>
    <w:rsid w:val="009667FD"/>
    <w:rsid w:val="00972C56"/>
    <w:rsid w:val="009762A2"/>
    <w:rsid w:val="00977DF9"/>
    <w:rsid w:val="009825E6"/>
    <w:rsid w:val="0098406E"/>
    <w:rsid w:val="00984F51"/>
    <w:rsid w:val="00992B4B"/>
    <w:rsid w:val="00996B2A"/>
    <w:rsid w:val="009B1286"/>
    <w:rsid w:val="009B41DE"/>
    <w:rsid w:val="009C1743"/>
    <w:rsid w:val="009C2E4F"/>
    <w:rsid w:val="009E15D7"/>
    <w:rsid w:val="009E4B4D"/>
    <w:rsid w:val="009E7562"/>
    <w:rsid w:val="009F5FE8"/>
    <w:rsid w:val="009F6265"/>
    <w:rsid w:val="009F6F91"/>
    <w:rsid w:val="00A04CD5"/>
    <w:rsid w:val="00A23ECE"/>
    <w:rsid w:val="00A3436F"/>
    <w:rsid w:val="00A3560C"/>
    <w:rsid w:val="00A6466D"/>
    <w:rsid w:val="00A677D0"/>
    <w:rsid w:val="00A704A8"/>
    <w:rsid w:val="00A70CDB"/>
    <w:rsid w:val="00A74E34"/>
    <w:rsid w:val="00AB7169"/>
    <w:rsid w:val="00AC5BFC"/>
    <w:rsid w:val="00AD5351"/>
    <w:rsid w:val="00AE3FAA"/>
    <w:rsid w:val="00B06AC8"/>
    <w:rsid w:val="00B13D0E"/>
    <w:rsid w:val="00B3069B"/>
    <w:rsid w:val="00B51CA1"/>
    <w:rsid w:val="00B6000C"/>
    <w:rsid w:val="00B8232B"/>
    <w:rsid w:val="00B93F9F"/>
    <w:rsid w:val="00BB502C"/>
    <w:rsid w:val="00BC6395"/>
    <w:rsid w:val="00BD1F4F"/>
    <w:rsid w:val="00BE2591"/>
    <w:rsid w:val="00BE4A6F"/>
    <w:rsid w:val="00C075A4"/>
    <w:rsid w:val="00C20218"/>
    <w:rsid w:val="00C23E02"/>
    <w:rsid w:val="00C32B9B"/>
    <w:rsid w:val="00C334F8"/>
    <w:rsid w:val="00C410CD"/>
    <w:rsid w:val="00C52C16"/>
    <w:rsid w:val="00C5328C"/>
    <w:rsid w:val="00C55F07"/>
    <w:rsid w:val="00C6137A"/>
    <w:rsid w:val="00C85158"/>
    <w:rsid w:val="00CA76CF"/>
    <w:rsid w:val="00CD00B0"/>
    <w:rsid w:val="00CD15D8"/>
    <w:rsid w:val="00CE2BD3"/>
    <w:rsid w:val="00CF1DF0"/>
    <w:rsid w:val="00CF74B0"/>
    <w:rsid w:val="00D0401B"/>
    <w:rsid w:val="00D2606E"/>
    <w:rsid w:val="00D35F3D"/>
    <w:rsid w:val="00D65262"/>
    <w:rsid w:val="00D71C54"/>
    <w:rsid w:val="00D74FE1"/>
    <w:rsid w:val="00D80F85"/>
    <w:rsid w:val="00DA6B61"/>
    <w:rsid w:val="00DB6C09"/>
    <w:rsid w:val="00DC2731"/>
    <w:rsid w:val="00DC5F65"/>
    <w:rsid w:val="00DE2EF6"/>
    <w:rsid w:val="00DE79A7"/>
    <w:rsid w:val="00DF7A50"/>
    <w:rsid w:val="00E15CDD"/>
    <w:rsid w:val="00E20FA6"/>
    <w:rsid w:val="00E52959"/>
    <w:rsid w:val="00E54024"/>
    <w:rsid w:val="00E7798A"/>
    <w:rsid w:val="00E967E2"/>
    <w:rsid w:val="00EA6886"/>
    <w:rsid w:val="00EA772F"/>
    <w:rsid w:val="00EB4AD0"/>
    <w:rsid w:val="00EC51F5"/>
    <w:rsid w:val="00EC6E13"/>
    <w:rsid w:val="00ED383C"/>
    <w:rsid w:val="00EF2094"/>
    <w:rsid w:val="00EF7FA0"/>
    <w:rsid w:val="00F01AD4"/>
    <w:rsid w:val="00F23A11"/>
    <w:rsid w:val="00F34731"/>
    <w:rsid w:val="00F42329"/>
    <w:rsid w:val="00F44300"/>
    <w:rsid w:val="00F61CD9"/>
    <w:rsid w:val="00F6586C"/>
    <w:rsid w:val="00F668C0"/>
    <w:rsid w:val="00F66D90"/>
    <w:rsid w:val="00F73D8E"/>
    <w:rsid w:val="00F9372D"/>
    <w:rsid w:val="00FA0A27"/>
    <w:rsid w:val="00FF2186"/>
    <w:rsid w:val="00F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customStyle="1" w:styleId="UnresolvedMention1">
    <w:name w:val="Unresolved Mention1"/>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ixawards@premi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ixawards@premier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E8"/>
    <w:rsid w:val="000A7EB7"/>
    <w:rsid w:val="0010524A"/>
    <w:rsid w:val="00214C98"/>
    <w:rsid w:val="00292209"/>
    <w:rsid w:val="003D00F2"/>
    <w:rsid w:val="003F7AE8"/>
    <w:rsid w:val="005B53C4"/>
    <w:rsid w:val="005C6FC6"/>
    <w:rsid w:val="007B6809"/>
    <w:rsid w:val="009E4B4D"/>
    <w:rsid w:val="009F092C"/>
    <w:rsid w:val="00A40646"/>
    <w:rsid w:val="00A9575E"/>
    <w:rsid w:val="00AB7169"/>
    <w:rsid w:val="00B72762"/>
    <w:rsid w:val="00C045AB"/>
    <w:rsid w:val="00C334F8"/>
    <w:rsid w:val="00CF74B0"/>
    <w:rsid w:val="00D35F3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 w:type="paragraph" w:customStyle="1" w:styleId="47CF372678C542C99731C22C2BA64B17">
    <w:name w:val="47CF372678C542C99731C22C2BA64B17"/>
    <w:rsid w:val="00C0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ECC44F602EA49822CF6F9E5F53855" ma:contentTypeVersion="10" ma:contentTypeDescription="Create a new document." ma:contentTypeScope="" ma:versionID="f662ef3779eff3ec5dd93ccb95f2ba25">
  <xsd:schema xmlns:xsd="http://www.w3.org/2001/XMLSchema" xmlns:xs="http://www.w3.org/2001/XMLSchema" xmlns:p="http://schemas.microsoft.com/office/2006/metadata/properties" xmlns:ns2="ab1692f9-4b4b-4209-b8ce-51d93ce483f2" targetNamespace="http://schemas.microsoft.com/office/2006/metadata/properties" ma:root="true" ma:fieldsID="349e4d135474ca70f168ecab77bad026" ns2:_="">
    <xsd:import namespace="ab1692f9-4b4b-4209-b8ce-51d93ce483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692f9-4b4b-4209-b8ce-51d93ce48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2ED5-3E31-45A2-BD4B-9B05F8A01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692f9-4b4b-4209-b8ce-51d93ce48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70930-FD1E-47C1-829A-7D8BC4B2AB04}">
  <ds:schemaRefs>
    <ds:schemaRef ds:uri="http://schemas.microsoft.com/sharepoint/v3/contenttype/forms"/>
  </ds:schemaRefs>
</ds:datastoreItem>
</file>

<file path=customXml/itemProps3.xml><?xml version="1.0" encoding="utf-8"?>
<ds:datastoreItem xmlns:ds="http://schemas.openxmlformats.org/officeDocument/2006/customXml" ds:itemID="{BB37FDEC-198F-4107-90DD-2B990E0272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0D3E37-47DA-4DE4-BA08-BE1841EA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Sheri Goertzen</cp:lastModifiedBy>
  <cp:revision>2</cp:revision>
  <dcterms:created xsi:type="dcterms:W3CDTF">2025-07-11T03:51:00Z</dcterms:created>
  <dcterms:modified xsi:type="dcterms:W3CDTF">2025-07-11T03:51:00Z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y fmtid="{D5CDD505-2E9C-101B-9397-08002B2CF9AE}" pid="9" name="ContentTypeId">
    <vt:lpwstr>0x010100A57ECC44F602EA49822CF6F9E5F53855</vt:lpwstr>
  </property>
</Properties>
</file>