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A" w14:textId="77777777" w:rsidR="006D7836" w:rsidRDefault="006D7836" w:rsidP="00861B4A">
      <w:pPr>
        <w:tabs>
          <w:tab w:val="left" w:pos="7635"/>
        </w:tabs>
        <w:rPr>
          <w:rFonts w:ascii="Lusitana" w:hAnsi="Lusitana"/>
          <w:b/>
          <w:sz w:val="44"/>
          <w:szCs w:val="44"/>
          <w:vertAlign w:val="subscript"/>
          <w:lang w:bidi="en-US"/>
        </w:rPr>
      </w:pPr>
    </w:p>
    <w:p w14:paraId="585284A1" w14:textId="7F3604C0" w:rsidR="00FF39C7" w:rsidRPr="0036205F" w:rsidRDefault="00E530F6" w:rsidP="00861B4A">
      <w:pPr>
        <w:tabs>
          <w:tab w:val="left" w:pos="7635"/>
        </w:tabs>
        <w:rPr>
          <w:rFonts w:ascii="Roboto Condensed" w:hAnsi="Roboto Condensed"/>
          <w:sz w:val="44"/>
          <w:szCs w:val="44"/>
          <w:vertAlign w:val="subscript"/>
        </w:rPr>
      </w:pPr>
      <w:r w:rsidRPr="0036205F">
        <w:rPr>
          <w:rFonts w:ascii="Roboto Condensed" w:hAnsi="Roboto Condensed"/>
          <w:b/>
          <w:sz w:val="44"/>
          <w:szCs w:val="44"/>
          <w:vertAlign w:val="subscript"/>
          <w:lang w:bidi="en-US"/>
        </w:rPr>
        <w:t>Roll Out Guide</w:t>
      </w:r>
      <w:r w:rsidR="00BD3936" w:rsidRPr="0036205F">
        <w:rPr>
          <w:rFonts w:ascii="Roboto Condensed" w:hAnsi="Roboto Condensed"/>
          <w:b/>
          <w:sz w:val="44"/>
          <w:szCs w:val="44"/>
          <w:vertAlign w:val="subscript"/>
          <w:lang w:bidi="en-US"/>
        </w:rPr>
        <w:t xml:space="preserve"> </w:t>
      </w:r>
      <w:r w:rsidR="00BD3936" w:rsidRPr="0036205F">
        <w:rPr>
          <w:rFonts w:ascii="Roboto Condensed" w:hAnsi="Roboto Condensed"/>
          <w:b/>
          <w:sz w:val="44"/>
          <w:szCs w:val="44"/>
          <w:vertAlign w:val="subscript"/>
          <w:lang w:bidi="en-US"/>
        </w:rPr>
        <w:tab/>
      </w:r>
    </w:p>
    <w:p w14:paraId="2359321F" w14:textId="2FE498EB" w:rsidR="00F1611D" w:rsidRPr="0036205F" w:rsidRDefault="00F1611D" w:rsidP="00D011E3">
      <w:pPr>
        <w:tabs>
          <w:tab w:val="left" w:pos="7635"/>
        </w:tabs>
        <w:rPr>
          <w:rFonts w:ascii="Roboto Condensed" w:hAnsi="Roboto Condensed"/>
          <w:vertAlign w:val="subscript"/>
        </w:rPr>
      </w:pPr>
    </w:p>
    <w:p w14:paraId="3F99519B" w14:textId="7C534578" w:rsidR="00E530F6" w:rsidRPr="0036205F" w:rsidRDefault="00E530F6" w:rsidP="00E530F6">
      <w:pPr>
        <w:tabs>
          <w:tab w:val="left" w:pos="7635"/>
        </w:tabs>
        <w:rPr>
          <w:rFonts w:ascii="Roboto Condensed" w:hAnsi="Roboto Condensed"/>
          <w:sz w:val="22"/>
          <w:szCs w:val="22"/>
          <w:lang w:bidi="en-US"/>
        </w:rPr>
      </w:pPr>
      <w:r w:rsidRPr="0036205F">
        <w:rPr>
          <w:rFonts w:ascii="Roboto Condensed" w:hAnsi="Roboto Condensed"/>
          <w:sz w:val="22"/>
          <w:szCs w:val="22"/>
          <w:lang w:bidi="en-US"/>
        </w:rPr>
        <w:t xml:space="preserve">This outline is designed to help navigate the application process and resources available for the annual AEIX </w:t>
      </w:r>
      <w:r w:rsidR="00F31FB7" w:rsidRPr="0036205F">
        <w:rPr>
          <w:rFonts w:ascii="Roboto Condensed" w:hAnsi="Roboto Condensed"/>
          <w:sz w:val="22"/>
          <w:szCs w:val="22"/>
          <w:lang w:bidi="en-US"/>
        </w:rPr>
        <w:t>Lighthouse Awards</w:t>
      </w:r>
      <w:r w:rsidR="00F31FB7" w:rsidRPr="0036205F">
        <w:rPr>
          <w:rFonts w:ascii="Roboto Condensed" w:hAnsi="Roboto Condensed"/>
          <w:b/>
          <w:bCs/>
          <w:sz w:val="22"/>
          <w:szCs w:val="22"/>
          <w:lang w:bidi="en-US"/>
        </w:rPr>
        <w:t xml:space="preserve"> </w:t>
      </w:r>
      <w:r w:rsidR="00F31FB7" w:rsidRPr="0036205F">
        <w:rPr>
          <w:rFonts w:ascii="Roboto Condensed" w:hAnsi="Roboto Condensed"/>
          <w:sz w:val="22"/>
          <w:szCs w:val="22"/>
          <w:lang w:bidi="en-US"/>
        </w:rPr>
        <w:t>program.</w:t>
      </w:r>
    </w:p>
    <w:p w14:paraId="77DC6EC9" w14:textId="77777777" w:rsidR="00E530F6" w:rsidRPr="0036205F" w:rsidRDefault="00E530F6" w:rsidP="00E530F6">
      <w:pPr>
        <w:tabs>
          <w:tab w:val="left" w:pos="7635"/>
        </w:tabs>
        <w:rPr>
          <w:rFonts w:ascii="Roboto Condensed" w:hAnsi="Roboto Condensed"/>
          <w:sz w:val="22"/>
          <w:szCs w:val="22"/>
          <w:lang w:bidi="en-US"/>
        </w:rPr>
      </w:pPr>
      <w:r w:rsidRPr="0036205F">
        <w:rPr>
          <w:rFonts w:ascii="Roboto Condensed" w:hAnsi="Roboto Condensed"/>
          <w:sz w:val="22"/>
          <w:szCs w:val="22"/>
          <w:lang w:bidi="en-US"/>
        </w:rPr>
        <w:t>.</w:t>
      </w:r>
    </w:p>
    <w:p w14:paraId="5E932029" w14:textId="77777777" w:rsidR="00E530F6" w:rsidRPr="0036205F" w:rsidRDefault="00E530F6" w:rsidP="00E530F6">
      <w:pPr>
        <w:tabs>
          <w:tab w:val="left" w:pos="7635"/>
        </w:tabs>
        <w:rPr>
          <w:rFonts w:ascii="Roboto Condensed" w:hAnsi="Roboto Condensed"/>
          <w:sz w:val="22"/>
          <w:szCs w:val="22"/>
          <w:lang w:bidi="en-US"/>
        </w:rPr>
      </w:pPr>
      <w:r w:rsidRPr="0036205F">
        <w:rPr>
          <w:rFonts w:ascii="Roboto Condensed" w:hAnsi="Roboto Condensed"/>
          <w:sz w:val="22"/>
          <w:szCs w:val="22"/>
          <w:lang w:bidi="en-US"/>
        </w:rPr>
        <w:t xml:space="preserve">Various resources are linked below. </w:t>
      </w:r>
    </w:p>
    <w:p w14:paraId="4D45AA92" w14:textId="77777777" w:rsidR="00E530F6" w:rsidRPr="0036205F" w:rsidRDefault="00E530F6" w:rsidP="00E530F6">
      <w:pPr>
        <w:tabs>
          <w:tab w:val="left" w:pos="7635"/>
        </w:tabs>
        <w:rPr>
          <w:rFonts w:ascii="Roboto Condensed" w:hAnsi="Roboto Condensed"/>
          <w:sz w:val="22"/>
          <w:szCs w:val="22"/>
          <w:lang w:bidi="en-US"/>
        </w:rPr>
      </w:pPr>
    </w:p>
    <w:p w14:paraId="04AD8F8A" w14:textId="77777777" w:rsidR="00E530F6" w:rsidRPr="0036205F" w:rsidRDefault="00E530F6" w:rsidP="00E530F6">
      <w:pPr>
        <w:numPr>
          <w:ilvl w:val="0"/>
          <w:numId w:val="11"/>
        </w:numPr>
        <w:tabs>
          <w:tab w:val="left" w:pos="7635"/>
        </w:tabs>
        <w:rPr>
          <w:rFonts w:ascii="Roboto Condensed" w:hAnsi="Roboto Condensed"/>
          <w:sz w:val="22"/>
          <w:szCs w:val="22"/>
          <w:lang w:bidi="en-US"/>
        </w:rPr>
      </w:pPr>
      <w:r w:rsidRPr="0036205F">
        <w:rPr>
          <w:rFonts w:ascii="Roboto Condensed" w:hAnsi="Roboto Condensed"/>
          <w:sz w:val="22"/>
          <w:szCs w:val="22"/>
          <w:lang w:bidi="en-US"/>
        </w:rPr>
        <w:t xml:space="preserve">Raise awareness by sharing the program information widely throughout the organization.  Help senior leaders and department managers understand the purpose, goals, and requirements of the program. Talk with them about the program and the opportunity to apply for a grant to help fund a special project or submit an outstanding project or practice to achieve formal recognition. </w:t>
      </w:r>
    </w:p>
    <w:p w14:paraId="11685536" w14:textId="77777777" w:rsidR="00E530F6" w:rsidRPr="0036205F" w:rsidRDefault="00E530F6" w:rsidP="00E530F6">
      <w:pPr>
        <w:tabs>
          <w:tab w:val="left" w:pos="7635"/>
        </w:tabs>
        <w:rPr>
          <w:rFonts w:ascii="Roboto Condensed" w:hAnsi="Roboto Condensed"/>
          <w:sz w:val="22"/>
          <w:szCs w:val="22"/>
          <w:lang w:bidi="en-US"/>
        </w:rPr>
      </w:pPr>
    </w:p>
    <w:p w14:paraId="6A99B54F" w14:textId="77777777" w:rsidR="00E530F6" w:rsidRPr="0036205F" w:rsidRDefault="00E530F6" w:rsidP="00E530F6">
      <w:pPr>
        <w:numPr>
          <w:ilvl w:val="0"/>
          <w:numId w:val="11"/>
        </w:numPr>
        <w:tabs>
          <w:tab w:val="left" w:pos="7635"/>
        </w:tabs>
        <w:rPr>
          <w:rFonts w:ascii="Roboto Condensed" w:hAnsi="Roboto Condensed"/>
          <w:sz w:val="22"/>
          <w:szCs w:val="22"/>
          <w:lang w:bidi="en-US"/>
        </w:rPr>
      </w:pPr>
      <w:r w:rsidRPr="0036205F">
        <w:rPr>
          <w:rFonts w:ascii="Roboto Condensed" w:hAnsi="Roboto Condensed"/>
          <w:sz w:val="22"/>
          <w:szCs w:val="22"/>
          <w:lang w:bidi="en-US"/>
        </w:rPr>
        <w:t>Organize the resources provided and plan how you're going to roll out the information. Consider traditional communication channels like hanging posters, newsletters, email, and departmental meetings. Many of the resources are designed so that they can be customized for your organization. Be sure to include contact information for the point person at your organization. Available resources include:</w:t>
      </w:r>
    </w:p>
    <w:p w14:paraId="25CD767C" w14:textId="6FEC2621" w:rsidR="00E530F6" w:rsidRPr="0036205F" w:rsidRDefault="0036205F" w:rsidP="00E530F6">
      <w:pPr>
        <w:numPr>
          <w:ilvl w:val="1"/>
          <w:numId w:val="11"/>
        </w:numPr>
        <w:tabs>
          <w:tab w:val="left" w:pos="7635"/>
        </w:tabs>
        <w:rPr>
          <w:rFonts w:ascii="Roboto Condensed" w:hAnsi="Roboto Condensed"/>
          <w:b/>
          <w:bCs/>
          <w:sz w:val="22"/>
          <w:szCs w:val="22"/>
          <w:lang w:bidi="en-US"/>
        </w:rPr>
      </w:pPr>
      <w:hyperlink r:id="rId8" w:history="1">
        <w:r w:rsidR="00E530F6" w:rsidRPr="0036205F">
          <w:rPr>
            <w:rStyle w:val="Hyperlink"/>
            <w:rFonts w:ascii="Roboto Condensed" w:hAnsi="Roboto Condensed"/>
            <w:b/>
            <w:bCs/>
            <w:sz w:val="22"/>
            <w:szCs w:val="22"/>
            <w:lang w:bidi="en-US"/>
          </w:rPr>
          <w:t>How to Guide</w:t>
        </w:r>
      </w:hyperlink>
    </w:p>
    <w:p w14:paraId="56474445" w14:textId="07ACD532" w:rsidR="00E530F6" w:rsidRPr="0036205F" w:rsidRDefault="0036205F" w:rsidP="00E530F6">
      <w:pPr>
        <w:numPr>
          <w:ilvl w:val="1"/>
          <w:numId w:val="11"/>
        </w:numPr>
        <w:tabs>
          <w:tab w:val="left" w:pos="7635"/>
        </w:tabs>
        <w:rPr>
          <w:rFonts w:ascii="Roboto Condensed" w:hAnsi="Roboto Condensed"/>
          <w:b/>
          <w:bCs/>
          <w:sz w:val="22"/>
          <w:szCs w:val="22"/>
          <w:lang w:bidi="en-US"/>
        </w:rPr>
      </w:pPr>
      <w:hyperlink r:id="rId9" w:history="1">
        <w:r w:rsidR="00E530F6" w:rsidRPr="0036205F">
          <w:rPr>
            <w:rStyle w:val="Hyperlink"/>
            <w:rFonts w:ascii="Roboto Condensed" w:hAnsi="Roboto Condensed"/>
            <w:b/>
            <w:bCs/>
            <w:sz w:val="22"/>
            <w:szCs w:val="22"/>
            <w:lang w:bidi="en-US"/>
          </w:rPr>
          <w:t>FAQs</w:t>
        </w:r>
      </w:hyperlink>
    </w:p>
    <w:p w14:paraId="0712E103" w14:textId="2422AB32" w:rsidR="00E530F6" w:rsidRPr="0036205F" w:rsidRDefault="0036205F" w:rsidP="00E530F6">
      <w:pPr>
        <w:numPr>
          <w:ilvl w:val="1"/>
          <w:numId w:val="11"/>
        </w:numPr>
        <w:tabs>
          <w:tab w:val="left" w:pos="7635"/>
        </w:tabs>
        <w:rPr>
          <w:rFonts w:ascii="Roboto Condensed" w:hAnsi="Roboto Condensed"/>
          <w:b/>
          <w:bCs/>
          <w:sz w:val="22"/>
          <w:szCs w:val="22"/>
          <w:lang w:bidi="en-US"/>
        </w:rPr>
      </w:pPr>
      <w:hyperlink r:id="rId10" w:history="1">
        <w:r w:rsidR="00E530F6" w:rsidRPr="0036205F">
          <w:rPr>
            <w:rStyle w:val="Hyperlink"/>
            <w:rFonts w:ascii="Roboto Condensed" w:hAnsi="Roboto Condensed"/>
            <w:b/>
            <w:bCs/>
            <w:sz w:val="22"/>
            <w:szCs w:val="22"/>
            <w:lang w:bidi="en-US"/>
          </w:rPr>
          <w:t>Promotional Poster</w:t>
        </w:r>
      </w:hyperlink>
      <w:r w:rsidR="00E530F6" w:rsidRPr="0036205F">
        <w:rPr>
          <w:rFonts w:ascii="Roboto Condensed" w:hAnsi="Roboto Condensed"/>
          <w:b/>
          <w:bCs/>
          <w:sz w:val="22"/>
          <w:szCs w:val="22"/>
          <w:lang w:bidi="en-US"/>
        </w:rPr>
        <w:t xml:space="preserve"> </w:t>
      </w:r>
    </w:p>
    <w:p w14:paraId="7A4EF0AD" w14:textId="40CF59E2" w:rsidR="00E530F6" w:rsidRPr="0036205F" w:rsidRDefault="0036205F" w:rsidP="00E530F6">
      <w:pPr>
        <w:numPr>
          <w:ilvl w:val="1"/>
          <w:numId w:val="11"/>
        </w:numPr>
        <w:tabs>
          <w:tab w:val="left" w:pos="7635"/>
        </w:tabs>
        <w:rPr>
          <w:rFonts w:ascii="Roboto Condensed" w:hAnsi="Roboto Condensed"/>
          <w:b/>
          <w:bCs/>
          <w:sz w:val="22"/>
          <w:szCs w:val="22"/>
          <w:lang w:bidi="en-US"/>
        </w:rPr>
      </w:pPr>
      <w:hyperlink r:id="rId11" w:history="1">
        <w:r w:rsidR="00E530F6" w:rsidRPr="0036205F">
          <w:rPr>
            <w:rStyle w:val="Hyperlink"/>
            <w:rFonts w:ascii="Roboto Condensed" w:hAnsi="Roboto Condensed"/>
            <w:b/>
            <w:bCs/>
            <w:sz w:val="22"/>
            <w:szCs w:val="22"/>
            <w:lang w:bidi="en-US"/>
          </w:rPr>
          <w:t>Email Template</w:t>
        </w:r>
      </w:hyperlink>
    </w:p>
    <w:p w14:paraId="41740CB7" w14:textId="77777777" w:rsidR="00E530F6" w:rsidRPr="0036205F" w:rsidRDefault="00E530F6" w:rsidP="00E530F6">
      <w:pPr>
        <w:tabs>
          <w:tab w:val="left" w:pos="7635"/>
        </w:tabs>
        <w:rPr>
          <w:rFonts w:ascii="Roboto Condensed" w:hAnsi="Roboto Condensed"/>
          <w:sz w:val="22"/>
          <w:szCs w:val="22"/>
          <w:lang w:bidi="en-US"/>
        </w:rPr>
      </w:pPr>
    </w:p>
    <w:p w14:paraId="1C18A9AA" w14:textId="77777777" w:rsidR="00E530F6" w:rsidRPr="0036205F" w:rsidRDefault="00E530F6" w:rsidP="00E530F6">
      <w:pPr>
        <w:numPr>
          <w:ilvl w:val="0"/>
          <w:numId w:val="11"/>
        </w:numPr>
        <w:tabs>
          <w:tab w:val="left" w:pos="7635"/>
        </w:tabs>
        <w:rPr>
          <w:rFonts w:ascii="Roboto Condensed" w:hAnsi="Roboto Condensed"/>
          <w:sz w:val="22"/>
          <w:szCs w:val="22"/>
          <w:lang w:bidi="en-US"/>
        </w:rPr>
      </w:pPr>
      <w:r w:rsidRPr="0036205F">
        <w:rPr>
          <w:rFonts w:ascii="Roboto Condensed" w:hAnsi="Roboto Condensed"/>
          <w:sz w:val="22"/>
          <w:szCs w:val="22"/>
          <w:lang w:bidi="en-US"/>
        </w:rPr>
        <w:t>Develop a calendar that includes an established cadence of communicating reminders about the application process and deadline.</w:t>
      </w:r>
    </w:p>
    <w:p w14:paraId="7931A8C9" w14:textId="77777777" w:rsidR="00E530F6" w:rsidRPr="0036205F" w:rsidRDefault="00E530F6" w:rsidP="00E530F6">
      <w:pPr>
        <w:tabs>
          <w:tab w:val="left" w:pos="7635"/>
        </w:tabs>
        <w:rPr>
          <w:rFonts w:ascii="Roboto Condensed" w:hAnsi="Roboto Condensed"/>
          <w:sz w:val="22"/>
          <w:szCs w:val="22"/>
          <w:lang w:bidi="en-US"/>
        </w:rPr>
      </w:pPr>
    </w:p>
    <w:p w14:paraId="0125128C" w14:textId="00B9E0AD" w:rsidR="00E530F6" w:rsidRPr="0036205F" w:rsidRDefault="00E530F6" w:rsidP="00E530F6">
      <w:pPr>
        <w:numPr>
          <w:ilvl w:val="0"/>
          <w:numId w:val="11"/>
        </w:numPr>
        <w:tabs>
          <w:tab w:val="left" w:pos="7635"/>
        </w:tabs>
        <w:rPr>
          <w:rFonts w:ascii="Roboto Condensed" w:hAnsi="Roboto Condensed"/>
          <w:sz w:val="22"/>
          <w:szCs w:val="22"/>
          <w:lang w:bidi="en-US"/>
        </w:rPr>
      </w:pPr>
      <w:r w:rsidRPr="0036205F">
        <w:rPr>
          <w:rFonts w:ascii="Roboto Condensed" w:hAnsi="Roboto Condensed"/>
          <w:sz w:val="22"/>
          <w:szCs w:val="22"/>
          <w:lang w:bidi="en-US"/>
        </w:rPr>
        <w:t xml:space="preserve">Equip managers and supervisors with information about the </w:t>
      </w:r>
      <w:r w:rsidR="00F31FB7" w:rsidRPr="0036205F">
        <w:rPr>
          <w:rFonts w:ascii="Roboto Condensed" w:hAnsi="Roboto Condensed"/>
          <w:sz w:val="22"/>
          <w:szCs w:val="22"/>
          <w:lang w:bidi="en-US"/>
        </w:rPr>
        <w:t>AEIX Lighthouse Awards program</w:t>
      </w:r>
      <w:r w:rsidRPr="0036205F">
        <w:rPr>
          <w:rFonts w:ascii="Roboto Condensed" w:hAnsi="Roboto Condensed"/>
          <w:sz w:val="22"/>
          <w:szCs w:val="22"/>
          <w:lang w:bidi="en-US"/>
        </w:rPr>
        <w:t xml:space="preserve"> and encourage them to talk with their </w:t>
      </w:r>
      <w:r w:rsidR="00F31FB7" w:rsidRPr="0036205F">
        <w:rPr>
          <w:rFonts w:ascii="Roboto Condensed" w:hAnsi="Roboto Condensed"/>
          <w:sz w:val="22"/>
          <w:szCs w:val="22"/>
          <w:lang w:bidi="en-US"/>
        </w:rPr>
        <w:t>staff</w:t>
      </w:r>
      <w:r w:rsidRPr="0036205F">
        <w:rPr>
          <w:rFonts w:ascii="Roboto Condensed" w:hAnsi="Roboto Condensed"/>
          <w:sz w:val="22"/>
          <w:szCs w:val="22"/>
          <w:lang w:bidi="en-US"/>
        </w:rPr>
        <w:t xml:space="preserve"> to consider and submit potential ideas.</w:t>
      </w:r>
      <w:r w:rsidRPr="0036205F">
        <w:rPr>
          <w:rFonts w:ascii="Roboto Condensed" w:hAnsi="Roboto Condensed"/>
          <w:sz w:val="22"/>
          <w:szCs w:val="22"/>
          <w:lang w:bidi="en-US"/>
        </w:rPr>
        <w:br/>
      </w:r>
    </w:p>
    <w:p w14:paraId="06452B27" w14:textId="5C682CA6" w:rsidR="00E530F6" w:rsidRPr="0036205F" w:rsidRDefault="00E530F6" w:rsidP="00E530F6">
      <w:pPr>
        <w:numPr>
          <w:ilvl w:val="0"/>
          <w:numId w:val="11"/>
        </w:numPr>
        <w:tabs>
          <w:tab w:val="left" w:pos="7635"/>
        </w:tabs>
        <w:rPr>
          <w:rFonts w:ascii="Roboto Condensed" w:hAnsi="Roboto Condensed"/>
          <w:sz w:val="22"/>
          <w:szCs w:val="22"/>
          <w:lang w:bidi="en-US"/>
        </w:rPr>
      </w:pPr>
      <w:r w:rsidRPr="0036205F">
        <w:rPr>
          <w:rFonts w:ascii="Roboto Condensed" w:hAnsi="Roboto Condensed"/>
          <w:sz w:val="22"/>
          <w:szCs w:val="22"/>
          <w:lang w:bidi="en-US"/>
        </w:rPr>
        <w:t xml:space="preserve">Ensure that everyone knows who the point person is within the organization and </w:t>
      </w:r>
      <w:r w:rsidR="00F31FB7" w:rsidRPr="0036205F">
        <w:rPr>
          <w:rFonts w:ascii="Roboto Condensed" w:hAnsi="Roboto Condensed"/>
          <w:sz w:val="22"/>
          <w:szCs w:val="22"/>
          <w:lang w:bidi="en-US"/>
        </w:rPr>
        <w:t>those submissions</w:t>
      </w:r>
      <w:r w:rsidRPr="0036205F">
        <w:rPr>
          <w:rFonts w:ascii="Roboto Condensed" w:hAnsi="Roboto Condensed"/>
          <w:sz w:val="22"/>
          <w:szCs w:val="22"/>
          <w:lang w:bidi="en-US"/>
        </w:rPr>
        <w:t xml:space="preserve"> must process through that individual for consideration.</w:t>
      </w:r>
      <w:r w:rsidRPr="0036205F">
        <w:rPr>
          <w:rFonts w:ascii="Roboto Condensed" w:hAnsi="Roboto Condensed"/>
          <w:sz w:val="22"/>
          <w:szCs w:val="22"/>
          <w:lang w:bidi="en-US"/>
        </w:rPr>
        <w:br/>
      </w:r>
    </w:p>
    <w:p w14:paraId="269523AE" w14:textId="3AAFC773" w:rsidR="00E530F6" w:rsidRPr="0036205F" w:rsidRDefault="00E530F6" w:rsidP="00E530F6">
      <w:pPr>
        <w:numPr>
          <w:ilvl w:val="0"/>
          <w:numId w:val="11"/>
        </w:numPr>
        <w:tabs>
          <w:tab w:val="left" w:pos="7635"/>
        </w:tabs>
        <w:rPr>
          <w:rFonts w:ascii="Roboto Condensed" w:hAnsi="Roboto Condensed"/>
          <w:sz w:val="22"/>
          <w:szCs w:val="22"/>
          <w:lang w:bidi="en-US"/>
        </w:rPr>
      </w:pPr>
      <w:r w:rsidRPr="0036205F">
        <w:rPr>
          <w:rFonts w:ascii="Roboto Condensed" w:hAnsi="Roboto Condensed"/>
          <w:sz w:val="22"/>
          <w:szCs w:val="22"/>
          <w:lang w:bidi="en-US"/>
        </w:rPr>
        <w:t xml:space="preserve">Consider asking a member of the leadership team or someone perceived as an ambassador to draft and send an email encouraging everyone to put on their thinking caps about </w:t>
      </w:r>
      <w:r w:rsidR="00F31FB7" w:rsidRPr="0036205F">
        <w:rPr>
          <w:rFonts w:ascii="Roboto Condensed" w:hAnsi="Roboto Condensed"/>
          <w:sz w:val="22"/>
          <w:szCs w:val="22"/>
          <w:lang w:bidi="en-US"/>
        </w:rPr>
        <w:t xml:space="preserve">the </w:t>
      </w:r>
      <w:r w:rsidRPr="0036205F">
        <w:rPr>
          <w:rFonts w:ascii="Roboto Condensed" w:hAnsi="Roboto Condensed"/>
          <w:sz w:val="22"/>
          <w:szCs w:val="22"/>
          <w:lang w:bidi="en-US"/>
        </w:rPr>
        <w:t>potential grant or award submissions.</w:t>
      </w:r>
      <w:r w:rsidRPr="0036205F">
        <w:rPr>
          <w:rFonts w:ascii="Roboto Condensed" w:hAnsi="Roboto Condensed"/>
          <w:sz w:val="22"/>
          <w:szCs w:val="22"/>
          <w:lang w:bidi="en-US"/>
        </w:rPr>
        <w:br/>
      </w:r>
    </w:p>
    <w:p w14:paraId="42868523" w14:textId="20DC64DE" w:rsidR="00E530F6" w:rsidRPr="0036205F" w:rsidRDefault="00E530F6" w:rsidP="00E530F6">
      <w:pPr>
        <w:numPr>
          <w:ilvl w:val="0"/>
          <w:numId w:val="11"/>
        </w:numPr>
        <w:tabs>
          <w:tab w:val="left" w:pos="7635"/>
        </w:tabs>
        <w:rPr>
          <w:rFonts w:ascii="Roboto Condensed" w:hAnsi="Roboto Condensed"/>
          <w:sz w:val="22"/>
          <w:szCs w:val="22"/>
          <w:lang w:bidi="en-US"/>
        </w:rPr>
      </w:pPr>
      <w:r w:rsidRPr="0036205F">
        <w:rPr>
          <w:rFonts w:ascii="Roboto Condensed" w:hAnsi="Roboto Condensed"/>
          <w:sz w:val="22"/>
          <w:szCs w:val="22"/>
          <w:lang w:bidi="en-US"/>
        </w:rPr>
        <w:t xml:space="preserve">Use the </w:t>
      </w:r>
      <w:r w:rsidR="00F31FB7" w:rsidRPr="0036205F">
        <w:rPr>
          <w:rFonts w:ascii="Roboto Condensed" w:hAnsi="Roboto Condensed"/>
          <w:sz w:val="22"/>
          <w:szCs w:val="22"/>
          <w:lang w:bidi="en-US"/>
        </w:rPr>
        <w:t>AEIX Lighthouse Awards program</w:t>
      </w:r>
      <w:r w:rsidRPr="0036205F">
        <w:rPr>
          <w:rFonts w:ascii="Roboto Condensed" w:hAnsi="Roboto Condensed"/>
          <w:sz w:val="22"/>
          <w:szCs w:val="22"/>
          <w:lang w:bidi="en-US"/>
        </w:rPr>
        <w:t xml:space="preserve"> as an opportunity to drive home the key points of improving patient </w:t>
      </w:r>
      <w:r w:rsidR="00F31FB7" w:rsidRPr="0036205F">
        <w:rPr>
          <w:rFonts w:ascii="Roboto Condensed" w:hAnsi="Roboto Condensed"/>
          <w:sz w:val="22"/>
          <w:szCs w:val="22"/>
          <w:lang w:bidi="en-US"/>
        </w:rPr>
        <w:t>safety</w:t>
      </w:r>
      <w:r w:rsidRPr="0036205F">
        <w:rPr>
          <w:rFonts w:ascii="Roboto Condensed" w:hAnsi="Roboto Condensed"/>
          <w:sz w:val="22"/>
          <w:szCs w:val="22"/>
          <w:lang w:bidi="en-US"/>
        </w:rPr>
        <w:t>, delivering quality care</w:t>
      </w:r>
      <w:r w:rsidR="0036205F">
        <w:rPr>
          <w:rFonts w:ascii="Roboto Condensed" w:hAnsi="Roboto Condensed"/>
          <w:sz w:val="22"/>
          <w:szCs w:val="22"/>
          <w:lang w:bidi="en-US"/>
        </w:rPr>
        <w:t>,</w:t>
      </w:r>
      <w:r w:rsidRPr="0036205F">
        <w:rPr>
          <w:rFonts w:ascii="Roboto Condensed" w:hAnsi="Roboto Condensed"/>
          <w:sz w:val="22"/>
          <w:szCs w:val="22"/>
          <w:lang w:bidi="en-US"/>
        </w:rPr>
        <w:t xml:space="preserve"> and reducing risk exposures.</w:t>
      </w:r>
    </w:p>
    <w:p w14:paraId="3DAE6FBC" w14:textId="77777777" w:rsidR="00E530F6" w:rsidRPr="0036205F" w:rsidRDefault="00E530F6" w:rsidP="00E530F6">
      <w:pPr>
        <w:tabs>
          <w:tab w:val="left" w:pos="7635"/>
        </w:tabs>
        <w:rPr>
          <w:rFonts w:ascii="Roboto Condensed" w:hAnsi="Roboto Condensed"/>
          <w:sz w:val="22"/>
          <w:szCs w:val="22"/>
          <w:lang w:bidi="en-US"/>
        </w:rPr>
      </w:pPr>
    </w:p>
    <w:p w14:paraId="7ADEEE3C" w14:textId="77777777" w:rsidR="00F30035" w:rsidRPr="0036205F" w:rsidRDefault="00F30035" w:rsidP="00E530F6">
      <w:pPr>
        <w:tabs>
          <w:tab w:val="left" w:pos="7635"/>
        </w:tabs>
        <w:rPr>
          <w:rFonts w:ascii="Roboto Condensed" w:hAnsi="Roboto Condensed"/>
          <w:sz w:val="22"/>
          <w:szCs w:val="22"/>
        </w:rPr>
      </w:pPr>
    </w:p>
    <w:sectPr w:rsidR="00F30035" w:rsidRPr="0036205F" w:rsidSect="00861B4A">
      <w:headerReference w:type="even" r:id="rId12"/>
      <w:headerReference w:type="default" r:id="rId13"/>
      <w:footerReference w:type="even" r:id="rId14"/>
      <w:footerReference w:type="default" r:id="rId15"/>
      <w:headerReference w:type="first" r:id="rId16"/>
      <w:footerReference w:type="first" r:id="rId17"/>
      <w:pgSz w:w="12240" w:h="15840"/>
      <w:pgMar w:top="360" w:right="1440" w:bottom="57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5927" w14:textId="77777777" w:rsidR="00AA3603" w:rsidRDefault="00AA3603" w:rsidP="00A538C6">
      <w:r>
        <w:separator/>
      </w:r>
    </w:p>
  </w:endnote>
  <w:endnote w:type="continuationSeparator" w:id="0">
    <w:p w14:paraId="188101A5" w14:textId="77777777" w:rsidR="00AA3603" w:rsidRDefault="00AA3603" w:rsidP="00A5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charset w:val="00"/>
    <w:family w:val="roman"/>
    <w:pitch w:val="variable"/>
    <w:sig w:usb0="E00002AF" w:usb1="5000E07B" w:usb2="00000000" w:usb3="00000000" w:csb0="0000019F" w:csb1="00000000"/>
  </w:font>
  <w:font w:name="Lusitana">
    <w:panose1 w:val="00000000000000000000"/>
    <w:charset w:val="00"/>
    <w:family w:val="auto"/>
    <w:pitch w:val="variable"/>
    <w:sig w:usb0="0000002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BAE7" w14:textId="1F6FD377" w:rsidR="00F1611D" w:rsidRDefault="001D6B5B" w:rsidP="00FE02C3">
    <w:pPr>
      <w:pStyle w:val="Footer"/>
    </w:pPr>
    <w:r>
      <w:rPr>
        <w:noProof/>
      </w:rPr>
      <w:drawing>
        <wp:inline distT="0" distB="0" distL="0" distR="0" wp14:anchorId="20103AB9" wp14:editId="111D51D4">
          <wp:extent cx="2277753" cy="476250"/>
          <wp:effectExtent l="0" t="0" r="8255" b="0"/>
          <wp:docPr id="21" name="Picture 9" descr="Text&#10;&#10;Description automatically generated with medium confidence">
            <a:extLst xmlns:a="http://schemas.openxmlformats.org/drawingml/2006/main">
              <a:ext uri="{FF2B5EF4-FFF2-40B4-BE49-F238E27FC236}">
                <a16:creationId xmlns:a16="http://schemas.microsoft.com/office/drawing/2014/main" id="{70184B44-C825-7D98-8178-8EF5DBCB0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medium confidence">
                    <a:extLst>
                      <a:ext uri="{FF2B5EF4-FFF2-40B4-BE49-F238E27FC236}">
                        <a16:creationId xmlns:a16="http://schemas.microsoft.com/office/drawing/2014/main" id="{70184B44-C825-7D98-8178-8EF5DBCB0350}"/>
                      </a:ext>
                    </a:extLst>
                  </pic:cNvPr>
                  <pic:cNvPicPr>
                    <a:picLocks noChangeAspect="1"/>
                  </pic:cNvPicPr>
                </pic:nvPicPr>
                <pic:blipFill>
                  <a:blip r:embed="rId1">
                    <a:alphaModFix amt="33000"/>
                  </a:blip>
                  <a:stretch>
                    <a:fillRect/>
                  </a:stretch>
                </pic:blipFill>
                <pic:spPr>
                  <a:xfrm>
                    <a:off x="0" y="0"/>
                    <a:ext cx="2285244" cy="47781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23B3" w14:textId="77777777" w:rsidR="00F31FB7" w:rsidRDefault="00F31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A8AB" w14:textId="77777777" w:rsidR="00F31FB7" w:rsidRDefault="00F3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65E1" w14:textId="77777777" w:rsidR="00AA3603" w:rsidRDefault="00AA3603" w:rsidP="00A538C6">
      <w:r>
        <w:separator/>
      </w:r>
    </w:p>
  </w:footnote>
  <w:footnote w:type="continuationSeparator" w:id="0">
    <w:p w14:paraId="5384DA66" w14:textId="77777777" w:rsidR="00AA3603" w:rsidRDefault="00AA3603" w:rsidP="00A5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FA7D" w14:textId="77777777" w:rsidR="00F31FB7" w:rsidRDefault="00F31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36CD" w14:textId="03EBB301" w:rsidR="00BA688A" w:rsidRDefault="00877C2F" w:rsidP="00877C2F">
    <w:pPr>
      <w:pStyle w:val="Header"/>
      <w:ind w:left="7200"/>
    </w:pPr>
    <w:r w:rsidRPr="00877C2F">
      <w:rPr>
        <w:noProof/>
      </w:rPr>
      <w:drawing>
        <wp:inline distT="0" distB="0" distL="0" distR="0" wp14:anchorId="49E31490" wp14:editId="2798BD2B">
          <wp:extent cx="977950" cy="596931"/>
          <wp:effectExtent l="0" t="0" r="0" b="0"/>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977950" cy="596931"/>
                  </a:xfrm>
                  <a:prstGeom prst="rect">
                    <a:avLst/>
                  </a:prstGeom>
                </pic:spPr>
              </pic:pic>
            </a:graphicData>
          </a:graphic>
        </wp:inline>
      </w:drawing>
    </w:r>
  </w:p>
  <w:p w14:paraId="2D9529F1" w14:textId="77777777" w:rsidR="00861B4A" w:rsidRDefault="00877C2F" w:rsidP="00861B4A">
    <w:pPr>
      <w:tabs>
        <w:tab w:val="left" w:pos="7635"/>
      </w:tabs>
      <w:rPr>
        <w:rFonts w:ascii="Lusitana" w:hAnsi="Lusitana"/>
        <w:b/>
        <w:sz w:val="40"/>
        <w:szCs w:val="40"/>
        <w:vertAlign w:val="subscript"/>
        <w:lang w:bidi="en-US"/>
      </w:rPr>
    </w:pPr>
    <w:r>
      <w:rPr>
        <w:noProof/>
      </w:rPr>
      <w:drawing>
        <wp:inline distT="0" distB="0" distL="0" distR="0" wp14:anchorId="6EB93BCA" wp14:editId="5337A2E7">
          <wp:extent cx="2799114" cy="585260"/>
          <wp:effectExtent l="0" t="0" r="1270" b="5715"/>
          <wp:docPr id="20" name="Picture 9" descr="Text&#10;&#10;Description automatically generated with medium confidence">
            <a:extLst xmlns:a="http://schemas.openxmlformats.org/drawingml/2006/main">
              <a:ext uri="{FF2B5EF4-FFF2-40B4-BE49-F238E27FC236}">
                <a16:creationId xmlns:a16="http://schemas.microsoft.com/office/drawing/2014/main" id="{70184B44-C825-7D98-8178-8EF5DBCB0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medium confidence">
                    <a:extLst>
                      <a:ext uri="{FF2B5EF4-FFF2-40B4-BE49-F238E27FC236}">
                        <a16:creationId xmlns:a16="http://schemas.microsoft.com/office/drawing/2014/main" id="{70184B44-C825-7D98-8178-8EF5DBCB0350}"/>
                      </a:ext>
                    </a:extLst>
                  </pic:cNvPr>
                  <pic:cNvPicPr>
                    <a:picLocks noChangeAspect="1"/>
                  </pic:cNvPicPr>
                </pic:nvPicPr>
                <pic:blipFill>
                  <a:blip r:embed="rId2"/>
                  <a:stretch>
                    <a:fillRect/>
                  </a:stretch>
                </pic:blipFill>
                <pic:spPr>
                  <a:xfrm>
                    <a:off x="0" y="0"/>
                    <a:ext cx="2799114" cy="585260"/>
                  </a:xfrm>
                  <a:prstGeom prst="rect">
                    <a:avLst/>
                  </a:prstGeom>
                </pic:spPr>
              </pic:pic>
            </a:graphicData>
          </a:graphic>
        </wp:inline>
      </w:drawing>
    </w:r>
    <w:r w:rsidR="00861B4A">
      <w:rPr>
        <w:rFonts w:ascii="Lusitana" w:hAnsi="Lusitana"/>
        <w:b/>
        <w:sz w:val="40"/>
        <w:szCs w:val="40"/>
        <w:vertAlign w:val="subscript"/>
        <w:lang w:bidi="en-US"/>
      </w:rPr>
      <w:t xml:space="preserve">                 </w:t>
    </w:r>
  </w:p>
  <w:p w14:paraId="67668CE3" w14:textId="07CE3D68" w:rsidR="00877C2F" w:rsidRDefault="00861B4A" w:rsidP="00861B4A">
    <w:pPr>
      <w:tabs>
        <w:tab w:val="left" w:pos="7635"/>
      </w:tabs>
    </w:pPr>
    <w:r>
      <w:rPr>
        <w:rFonts w:ascii="Lusitana" w:hAnsi="Lusitana"/>
        <w:b/>
        <w:sz w:val="40"/>
        <w:szCs w:val="40"/>
        <w:vertAlign w:val="subscript"/>
        <w:lang w:bidi="en-US"/>
      </w:rPr>
      <w:t xml:space="preserve">                                                                                                     </w:t>
    </w:r>
    <w:r w:rsidR="00F31FB7">
      <w:rPr>
        <w:rFonts w:ascii="Lusitana" w:hAnsi="Lusitana"/>
        <w:b/>
        <w:sz w:val="40"/>
        <w:szCs w:val="40"/>
        <w:vertAlign w:val="subscript"/>
        <w:lang w:bidi="en-US"/>
      </w:rPr>
      <w:t xml:space="preserve">                     LIGHTHOUSE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071D" w14:textId="77777777" w:rsidR="00F31FB7" w:rsidRDefault="00F3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D04"/>
    <w:multiLevelType w:val="hybridMultilevel"/>
    <w:tmpl w:val="B0B80412"/>
    <w:lvl w:ilvl="0" w:tplc="898EA86E">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26D6"/>
    <w:multiLevelType w:val="hybridMultilevel"/>
    <w:tmpl w:val="881E6FAC"/>
    <w:lvl w:ilvl="0" w:tplc="898EA86E">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E160A"/>
    <w:multiLevelType w:val="hybridMultilevel"/>
    <w:tmpl w:val="6112703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E1D67DF"/>
    <w:multiLevelType w:val="hybridMultilevel"/>
    <w:tmpl w:val="5CB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9FF"/>
    <w:multiLevelType w:val="hybridMultilevel"/>
    <w:tmpl w:val="B9488A0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27FB77E0"/>
    <w:multiLevelType w:val="hybridMultilevel"/>
    <w:tmpl w:val="470E3EFA"/>
    <w:lvl w:ilvl="0" w:tplc="34E817EC">
      <w:start w:val="1"/>
      <w:numFmt w:val="decimal"/>
      <w:lvlText w:val="%1."/>
      <w:lvlJc w:val="left"/>
      <w:pPr>
        <w:tabs>
          <w:tab w:val="num" w:pos="720"/>
        </w:tabs>
        <w:ind w:left="720" w:hanging="360"/>
      </w:pPr>
      <w:rPr>
        <w:rFonts w:hint="default"/>
      </w:rPr>
    </w:lvl>
    <w:lvl w:ilvl="1" w:tplc="5B820C1C">
      <w:start w:val="1"/>
      <w:numFmt w:val="decimal"/>
      <w:lvlText w:val="%2."/>
      <w:lvlJc w:val="left"/>
      <w:pPr>
        <w:tabs>
          <w:tab w:val="num" w:pos="720"/>
        </w:tabs>
        <w:ind w:left="720" w:hanging="360"/>
      </w:pPr>
      <w:rPr>
        <w:rFonts w:hint="default"/>
        <w:b w:val="0"/>
        <w:bCs/>
        <w:sz w:val="21"/>
        <w:szCs w:val="21"/>
      </w:rPr>
    </w:lvl>
    <w:lvl w:ilvl="2" w:tplc="97C25304">
      <w:start w:val="1"/>
      <w:numFmt w:val="decimal"/>
      <w:lvlText w:val="%3)"/>
      <w:lvlJc w:val="left"/>
      <w:pPr>
        <w:tabs>
          <w:tab w:val="num" w:pos="2340"/>
        </w:tabs>
        <w:ind w:left="2340" w:hanging="360"/>
      </w:pPr>
      <w:rPr>
        <w:rFonts w:hint="default"/>
      </w:rPr>
    </w:lvl>
    <w:lvl w:ilvl="3" w:tplc="3BD853A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57624"/>
    <w:multiLevelType w:val="hybridMultilevel"/>
    <w:tmpl w:val="67688364"/>
    <w:lvl w:ilvl="0" w:tplc="898EA86E">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809DC"/>
    <w:multiLevelType w:val="hybridMultilevel"/>
    <w:tmpl w:val="C08AFF16"/>
    <w:lvl w:ilvl="0" w:tplc="754414AA">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C7783"/>
    <w:multiLevelType w:val="hybridMultilevel"/>
    <w:tmpl w:val="A982697C"/>
    <w:lvl w:ilvl="0" w:tplc="0409000F">
      <w:start w:val="1"/>
      <w:numFmt w:val="decimal"/>
      <w:lvlText w:val="%1."/>
      <w:lvlJc w:val="left"/>
      <w:pPr>
        <w:ind w:left="36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110F8"/>
    <w:multiLevelType w:val="hybridMultilevel"/>
    <w:tmpl w:val="8D7677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E51EB3"/>
    <w:multiLevelType w:val="hybridMultilevel"/>
    <w:tmpl w:val="C3A8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835141">
    <w:abstractNumId w:val="3"/>
  </w:num>
  <w:num w:numId="2" w16cid:durableId="1819568109">
    <w:abstractNumId w:val="2"/>
  </w:num>
  <w:num w:numId="3" w16cid:durableId="1750301132">
    <w:abstractNumId w:val="4"/>
  </w:num>
  <w:num w:numId="4" w16cid:durableId="729571608">
    <w:abstractNumId w:val="8"/>
  </w:num>
  <w:num w:numId="5" w16cid:durableId="687372725">
    <w:abstractNumId w:val="5"/>
  </w:num>
  <w:num w:numId="6" w16cid:durableId="1465394799">
    <w:abstractNumId w:val="7"/>
  </w:num>
  <w:num w:numId="7" w16cid:durableId="715816649">
    <w:abstractNumId w:val="1"/>
  </w:num>
  <w:num w:numId="8" w16cid:durableId="1105926206">
    <w:abstractNumId w:val="0"/>
  </w:num>
  <w:num w:numId="9" w16cid:durableId="848986100">
    <w:abstractNumId w:val="6"/>
  </w:num>
  <w:num w:numId="10" w16cid:durableId="614793365">
    <w:abstractNumId w:val="10"/>
  </w:num>
  <w:num w:numId="11" w16cid:durableId="892614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C6"/>
    <w:rsid w:val="000006D0"/>
    <w:rsid w:val="00005EAE"/>
    <w:rsid w:val="000477A4"/>
    <w:rsid w:val="00056E2C"/>
    <w:rsid w:val="00060094"/>
    <w:rsid w:val="0008033A"/>
    <w:rsid w:val="000A4E5D"/>
    <w:rsid w:val="000C0C61"/>
    <w:rsid w:val="000F7646"/>
    <w:rsid w:val="00111084"/>
    <w:rsid w:val="00132A65"/>
    <w:rsid w:val="00184CD5"/>
    <w:rsid w:val="0019494C"/>
    <w:rsid w:val="001B217E"/>
    <w:rsid w:val="001D6B5B"/>
    <w:rsid w:val="00220C69"/>
    <w:rsid w:val="00252C7B"/>
    <w:rsid w:val="002F474A"/>
    <w:rsid w:val="003020BF"/>
    <w:rsid w:val="00307094"/>
    <w:rsid w:val="003177F1"/>
    <w:rsid w:val="00334EE1"/>
    <w:rsid w:val="00337471"/>
    <w:rsid w:val="0036205F"/>
    <w:rsid w:val="003E252A"/>
    <w:rsid w:val="003E5CC6"/>
    <w:rsid w:val="003F3F5B"/>
    <w:rsid w:val="004121DF"/>
    <w:rsid w:val="00412415"/>
    <w:rsid w:val="00440496"/>
    <w:rsid w:val="00464158"/>
    <w:rsid w:val="00497561"/>
    <w:rsid w:val="004E4DC8"/>
    <w:rsid w:val="0051742A"/>
    <w:rsid w:val="00530FCC"/>
    <w:rsid w:val="00535C91"/>
    <w:rsid w:val="0058332C"/>
    <w:rsid w:val="00594B4B"/>
    <w:rsid w:val="005A2D3B"/>
    <w:rsid w:val="005A442D"/>
    <w:rsid w:val="005A5690"/>
    <w:rsid w:val="005B59A3"/>
    <w:rsid w:val="005E1BF1"/>
    <w:rsid w:val="005E7065"/>
    <w:rsid w:val="00652735"/>
    <w:rsid w:val="006564C9"/>
    <w:rsid w:val="006C120E"/>
    <w:rsid w:val="006D0B42"/>
    <w:rsid w:val="006D7836"/>
    <w:rsid w:val="00746C47"/>
    <w:rsid w:val="00747465"/>
    <w:rsid w:val="00761EA5"/>
    <w:rsid w:val="007D1D55"/>
    <w:rsid w:val="008061EF"/>
    <w:rsid w:val="00861B4A"/>
    <w:rsid w:val="00866492"/>
    <w:rsid w:val="00871A96"/>
    <w:rsid w:val="00877C2F"/>
    <w:rsid w:val="008B7136"/>
    <w:rsid w:val="0090375B"/>
    <w:rsid w:val="00903A36"/>
    <w:rsid w:val="0093797C"/>
    <w:rsid w:val="00940856"/>
    <w:rsid w:val="009569CF"/>
    <w:rsid w:val="00987530"/>
    <w:rsid w:val="009E3C11"/>
    <w:rsid w:val="009F739F"/>
    <w:rsid w:val="00A15D2E"/>
    <w:rsid w:val="00A2194A"/>
    <w:rsid w:val="00A23AB6"/>
    <w:rsid w:val="00A538C6"/>
    <w:rsid w:val="00A97BD5"/>
    <w:rsid w:val="00AA3603"/>
    <w:rsid w:val="00AE17FB"/>
    <w:rsid w:val="00AE50B8"/>
    <w:rsid w:val="00B21602"/>
    <w:rsid w:val="00B43450"/>
    <w:rsid w:val="00B55043"/>
    <w:rsid w:val="00B579A3"/>
    <w:rsid w:val="00B62534"/>
    <w:rsid w:val="00B656A7"/>
    <w:rsid w:val="00BA688A"/>
    <w:rsid w:val="00BC6C23"/>
    <w:rsid w:val="00BD3936"/>
    <w:rsid w:val="00C01728"/>
    <w:rsid w:val="00C3478A"/>
    <w:rsid w:val="00C471CD"/>
    <w:rsid w:val="00C5041D"/>
    <w:rsid w:val="00C72484"/>
    <w:rsid w:val="00C72B72"/>
    <w:rsid w:val="00C754DA"/>
    <w:rsid w:val="00D011E3"/>
    <w:rsid w:val="00D312CD"/>
    <w:rsid w:val="00D34C06"/>
    <w:rsid w:val="00D52EBA"/>
    <w:rsid w:val="00D65A2C"/>
    <w:rsid w:val="00D808ED"/>
    <w:rsid w:val="00D86ECD"/>
    <w:rsid w:val="00D91961"/>
    <w:rsid w:val="00DC375F"/>
    <w:rsid w:val="00DE3D25"/>
    <w:rsid w:val="00DF1E5E"/>
    <w:rsid w:val="00E00E63"/>
    <w:rsid w:val="00E40484"/>
    <w:rsid w:val="00E530F6"/>
    <w:rsid w:val="00E71C8D"/>
    <w:rsid w:val="00E7627D"/>
    <w:rsid w:val="00EC7481"/>
    <w:rsid w:val="00F1611D"/>
    <w:rsid w:val="00F30035"/>
    <w:rsid w:val="00F31FB7"/>
    <w:rsid w:val="00F34180"/>
    <w:rsid w:val="00F5695E"/>
    <w:rsid w:val="00F7580A"/>
    <w:rsid w:val="00FA39E7"/>
    <w:rsid w:val="00FA5290"/>
    <w:rsid w:val="00FC784C"/>
    <w:rsid w:val="00FE02C3"/>
    <w:rsid w:val="00FE40CF"/>
    <w:rsid w:val="00FF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57D7B"/>
  <w15:chartTrackingRefBased/>
  <w15:docId w15:val="{2B1A70DB-1BE0-B140-AC64-F5B4EDD1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C6"/>
    <w:pPr>
      <w:tabs>
        <w:tab w:val="center" w:pos="4680"/>
        <w:tab w:val="right" w:pos="9360"/>
      </w:tabs>
    </w:pPr>
  </w:style>
  <w:style w:type="character" w:customStyle="1" w:styleId="HeaderChar">
    <w:name w:val="Header Char"/>
    <w:basedOn w:val="DefaultParagraphFont"/>
    <w:link w:val="Header"/>
    <w:uiPriority w:val="99"/>
    <w:rsid w:val="00A538C6"/>
  </w:style>
  <w:style w:type="paragraph" w:styleId="Footer">
    <w:name w:val="footer"/>
    <w:basedOn w:val="Normal"/>
    <w:link w:val="FooterChar"/>
    <w:uiPriority w:val="99"/>
    <w:unhideWhenUsed/>
    <w:rsid w:val="00A538C6"/>
    <w:pPr>
      <w:tabs>
        <w:tab w:val="center" w:pos="4680"/>
        <w:tab w:val="right" w:pos="9360"/>
      </w:tabs>
    </w:pPr>
  </w:style>
  <w:style w:type="character" w:customStyle="1" w:styleId="FooterChar">
    <w:name w:val="Footer Char"/>
    <w:basedOn w:val="DefaultParagraphFont"/>
    <w:link w:val="Footer"/>
    <w:uiPriority w:val="99"/>
    <w:rsid w:val="00A538C6"/>
  </w:style>
  <w:style w:type="paragraph" w:styleId="BalloonText">
    <w:name w:val="Balloon Text"/>
    <w:basedOn w:val="Normal"/>
    <w:link w:val="BalloonTextChar"/>
    <w:uiPriority w:val="99"/>
    <w:semiHidden/>
    <w:unhideWhenUsed/>
    <w:rsid w:val="00EC74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81"/>
    <w:rPr>
      <w:rFonts w:ascii="Times New Roman" w:hAnsi="Times New Roman" w:cs="Times New Roman"/>
      <w:sz w:val="18"/>
      <w:szCs w:val="18"/>
    </w:rPr>
  </w:style>
  <w:style w:type="paragraph" w:styleId="ListParagraph">
    <w:name w:val="List Paragraph"/>
    <w:basedOn w:val="Normal"/>
    <w:uiPriority w:val="34"/>
    <w:qFormat/>
    <w:rsid w:val="00652735"/>
    <w:pPr>
      <w:ind w:left="720"/>
      <w:contextualSpacing/>
    </w:pPr>
  </w:style>
  <w:style w:type="paragraph" w:styleId="NormalWeb">
    <w:name w:val="Normal (Web)"/>
    <w:basedOn w:val="Normal"/>
    <w:uiPriority w:val="99"/>
    <w:semiHidden/>
    <w:unhideWhenUsed/>
    <w:rsid w:val="00D312CD"/>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39"/>
    <w:rsid w:val="00A9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656A7"/>
    <w:pPr>
      <w:autoSpaceDE w:val="0"/>
      <w:autoSpaceDN w:val="0"/>
      <w:adjustRightInd w:val="0"/>
      <w:spacing w:line="288" w:lineRule="auto"/>
      <w:textAlignment w:val="center"/>
    </w:pPr>
    <w:rPr>
      <w:rFonts w:ascii="Minion Pro" w:hAnsi="Minion Pro" w:cs="Minion Pro"/>
      <w:color w:val="000000"/>
    </w:rPr>
  </w:style>
  <w:style w:type="character" w:styleId="PlaceholderText">
    <w:name w:val="Placeholder Text"/>
    <w:basedOn w:val="DefaultParagraphFont"/>
    <w:uiPriority w:val="99"/>
    <w:semiHidden/>
    <w:rsid w:val="00F1611D"/>
    <w:rPr>
      <w:color w:val="808080"/>
    </w:rPr>
  </w:style>
  <w:style w:type="table" w:styleId="PlainTable2">
    <w:name w:val="Plain Table 2"/>
    <w:basedOn w:val="TableNormal"/>
    <w:uiPriority w:val="42"/>
    <w:rsid w:val="00BD3936"/>
    <w:pPr>
      <w:widowControl w:val="0"/>
      <w:autoSpaceDE w:val="0"/>
      <w:autoSpaceDN w:val="0"/>
    </w:pPr>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30035"/>
    <w:rPr>
      <w:color w:val="0563C1" w:themeColor="hyperlink"/>
      <w:u w:val="single"/>
    </w:rPr>
  </w:style>
  <w:style w:type="character" w:styleId="UnresolvedMention">
    <w:name w:val="Unresolved Mention"/>
    <w:basedOn w:val="DefaultParagraphFont"/>
    <w:uiPriority w:val="99"/>
    <w:semiHidden/>
    <w:unhideWhenUsed/>
    <w:rsid w:val="00F30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056">
      <w:bodyDiv w:val="1"/>
      <w:marLeft w:val="0"/>
      <w:marRight w:val="0"/>
      <w:marTop w:val="0"/>
      <w:marBottom w:val="0"/>
      <w:divBdr>
        <w:top w:val="none" w:sz="0" w:space="0" w:color="auto"/>
        <w:left w:val="none" w:sz="0" w:space="0" w:color="auto"/>
        <w:bottom w:val="none" w:sz="0" w:space="0" w:color="auto"/>
        <w:right w:val="none" w:sz="0" w:space="0" w:color="auto"/>
      </w:divBdr>
    </w:div>
    <w:div w:id="602686141">
      <w:bodyDiv w:val="1"/>
      <w:marLeft w:val="0"/>
      <w:marRight w:val="0"/>
      <w:marTop w:val="0"/>
      <w:marBottom w:val="0"/>
      <w:divBdr>
        <w:top w:val="none" w:sz="0" w:space="0" w:color="auto"/>
        <w:left w:val="none" w:sz="0" w:space="0" w:color="auto"/>
        <w:bottom w:val="none" w:sz="0" w:space="0" w:color="auto"/>
        <w:right w:val="none" w:sz="0" w:space="0" w:color="auto"/>
      </w:divBdr>
    </w:div>
    <w:div w:id="874268654">
      <w:bodyDiv w:val="1"/>
      <w:marLeft w:val="0"/>
      <w:marRight w:val="0"/>
      <w:marTop w:val="0"/>
      <w:marBottom w:val="0"/>
      <w:divBdr>
        <w:top w:val="none" w:sz="0" w:space="0" w:color="auto"/>
        <w:left w:val="none" w:sz="0" w:space="0" w:color="auto"/>
        <w:bottom w:val="none" w:sz="0" w:space="0" w:color="auto"/>
        <w:right w:val="none" w:sz="0" w:space="0" w:color="auto"/>
      </w:divBdr>
    </w:div>
    <w:div w:id="997004938">
      <w:bodyDiv w:val="1"/>
      <w:marLeft w:val="0"/>
      <w:marRight w:val="0"/>
      <w:marTop w:val="0"/>
      <w:marBottom w:val="0"/>
      <w:divBdr>
        <w:top w:val="none" w:sz="0" w:space="0" w:color="auto"/>
        <w:left w:val="none" w:sz="0" w:space="0" w:color="auto"/>
        <w:bottom w:val="none" w:sz="0" w:space="0" w:color="auto"/>
        <w:right w:val="none" w:sz="0" w:space="0" w:color="auto"/>
      </w:divBdr>
    </w:div>
    <w:div w:id="1272857993">
      <w:bodyDiv w:val="1"/>
      <w:marLeft w:val="0"/>
      <w:marRight w:val="0"/>
      <w:marTop w:val="0"/>
      <w:marBottom w:val="0"/>
      <w:divBdr>
        <w:top w:val="none" w:sz="0" w:space="0" w:color="auto"/>
        <w:left w:val="none" w:sz="0" w:space="0" w:color="auto"/>
        <w:bottom w:val="none" w:sz="0" w:space="0" w:color="auto"/>
        <w:right w:val="none" w:sz="0" w:space="0" w:color="auto"/>
      </w:divBdr>
    </w:div>
    <w:div w:id="1718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ixrrg.com/what-we-do/awards-grants/awards-grants-resource-cent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ixrrg.com/what-we-do/awards-grants/awards-grants-resource-cen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eixrrg.com/what-we-do/awards-grants/awards-grants-resource-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eixrrg.com/what-we-do/awards-grants/awards-grants-resource-cen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655A-BF7B-3F4C-A2C8-35FC2E12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gorog</dc:creator>
  <cp:keywords/>
  <dc:description/>
  <cp:lastModifiedBy>Norman, Kelly</cp:lastModifiedBy>
  <cp:revision>6</cp:revision>
  <cp:lastPrinted>2022-12-16T15:50:00Z</cp:lastPrinted>
  <dcterms:created xsi:type="dcterms:W3CDTF">2023-02-07T20:34:00Z</dcterms:created>
  <dcterms:modified xsi:type="dcterms:W3CDTF">2023-05-11T12:09:00Z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2023-01-22T14:13:55Z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ec3ac475-3d55-41d4-95ec-74e053fd16af</vt:lpwstr>
  </property>
  <property fmtid="{D5CDD505-2E9C-101B-9397-08002B2CF9AE}" pid="8" name="MSIP_Label_d706494a-bfc2-4f46-ab17-24d8fac696a6_ContentBits">
    <vt:lpwstr>0</vt:lpwstr>
  </property>
  <property fmtid="{D5CDD505-2E9C-101B-9397-08002B2CF9AE}" pid="9" name="GrammarlyDocumentId">
    <vt:lpwstr>a737e923be5e7881dd59e79cb1b7c2b197690c65a2bcb0b085fcbba2bd9ef827</vt:lpwstr>
  </property>
</Properties>
</file>