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9321F" w14:textId="35BB0432" w:rsidR="00F1611D" w:rsidRPr="002A57AC" w:rsidRDefault="009E6E93" w:rsidP="00D011E3">
      <w:pPr>
        <w:tabs>
          <w:tab w:val="left" w:pos="7635"/>
        </w:tabs>
        <w:rPr>
          <w:rFonts w:ascii="Roboto Condensed" w:hAnsi="Roboto Condensed"/>
          <w:vertAlign w:val="subscript"/>
        </w:rPr>
      </w:pPr>
      <w:r>
        <w:rPr>
          <w:rFonts w:ascii="Lusitana" w:hAnsi="Lusitana"/>
          <w:b/>
          <w:sz w:val="44"/>
          <w:szCs w:val="44"/>
          <w:vertAlign w:val="subscript"/>
          <w:lang w:bidi="en-US"/>
        </w:rPr>
        <w:br/>
      </w:r>
      <w:r w:rsidRPr="002A57AC">
        <w:rPr>
          <w:rFonts w:ascii="Roboto Condensed" w:hAnsi="Roboto Condensed"/>
          <w:b/>
          <w:sz w:val="44"/>
          <w:szCs w:val="44"/>
          <w:vertAlign w:val="subscript"/>
          <w:lang w:bidi="en-US"/>
        </w:rPr>
        <w:t xml:space="preserve">Frequently </w:t>
      </w:r>
      <w:r w:rsidRPr="002A57AC">
        <w:rPr>
          <w:rFonts w:ascii="Roboto Condensed" w:hAnsi="Roboto Condensed"/>
          <w:b/>
          <w:bCs/>
          <w:sz w:val="44"/>
          <w:szCs w:val="44"/>
          <w:vertAlign w:val="subscript"/>
        </w:rPr>
        <w:t>Asked Questions</w:t>
      </w:r>
    </w:p>
    <w:p w14:paraId="73DF7253" w14:textId="5E31C047" w:rsidR="009E6E93" w:rsidRPr="002A57AC" w:rsidRDefault="009E6E93" w:rsidP="00D011E3">
      <w:pPr>
        <w:tabs>
          <w:tab w:val="left" w:pos="7635"/>
        </w:tabs>
        <w:rPr>
          <w:rFonts w:ascii="Roboto Condensed" w:hAnsi="Roboto Condensed"/>
          <w:vertAlign w:val="subscript"/>
        </w:rPr>
      </w:pPr>
    </w:p>
    <w:p w14:paraId="35AA53D0" w14:textId="77777777" w:rsidR="009E6E93" w:rsidRPr="002A57AC" w:rsidRDefault="009E6E93" w:rsidP="00D011E3">
      <w:pPr>
        <w:tabs>
          <w:tab w:val="left" w:pos="7635"/>
        </w:tabs>
        <w:rPr>
          <w:rFonts w:ascii="Roboto Condensed" w:hAnsi="Roboto Condensed"/>
          <w:vertAlign w:val="subscript"/>
        </w:rPr>
      </w:pPr>
    </w:p>
    <w:p w14:paraId="3D4D2920" w14:textId="021B432F" w:rsidR="009E6E93" w:rsidRPr="002A57AC" w:rsidRDefault="009E6E93" w:rsidP="009E6E93">
      <w:pPr>
        <w:numPr>
          <w:ilvl w:val="0"/>
          <w:numId w:val="4"/>
        </w:numPr>
        <w:tabs>
          <w:tab w:val="left" w:pos="7635"/>
        </w:tabs>
        <w:rPr>
          <w:rFonts w:ascii="Roboto Condensed" w:hAnsi="Roboto Condensed"/>
          <w:b/>
          <w:bCs/>
          <w:lang w:bidi="en-US"/>
        </w:rPr>
      </w:pPr>
      <w:r w:rsidRPr="002A57AC">
        <w:rPr>
          <w:rFonts w:ascii="Roboto Condensed" w:hAnsi="Roboto Condensed"/>
          <w:b/>
          <w:bCs/>
          <w:lang w:bidi="en-US"/>
        </w:rPr>
        <w:t xml:space="preserve">When is the application deadline? </w:t>
      </w:r>
      <w:r w:rsidRPr="002A57AC">
        <w:rPr>
          <w:rFonts w:ascii="Roboto Condensed" w:hAnsi="Roboto Condensed"/>
          <w:lang w:bidi="en-US"/>
        </w:rPr>
        <w:t xml:space="preserve"> </w:t>
      </w:r>
      <w:r w:rsidR="00C15515" w:rsidRPr="002A57AC">
        <w:rPr>
          <w:rFonts w:ascii="Roboto Condensed" w:hAnsi="Roboto Condensed"/>
          <w:lang w:bidi="en-US"/>
        </w:rPr>
        <w:t>August 25, 2023</w:t>
      </w:r>
    </w:p>
    <w:p w14:paraId="542F8990" w14:textId="77777777" w:rsidR="009E6E93" w:rsidRPr="002A57AC" w:rsidRDefault="009E6E93" w:rsidP="009E6E93">
      <w:pPr>
        <w:tabs>
          <w:tab w:val="left" w:pos="7635"/>
        </w:tabs>
        <w:rPr>
          <w:rFonts w:ascii="Roboto Condensed" w:hAnsi="Roboto Condensed"/>
          <w:b/>
          <w:bCs/>
          <w:lang w:bidi="en-US"/>
        </w:rPr>
      </w:pPr>
    </w:p>
    <w:p w14:paraId="3EBD4A74" w14:textId="1558E43D" w:rsidR="009E6E93" w:rsidRPr="002A57AC" w:rsidRDefault="009E6E93" w:rsidP="0039240B">
      <w:pPr>
        <w:numPr>
          <w:ilvl w:val="0"/>
          <w:numId w:val="4"/>
        </w:numPr>
        <w:tabs>
          <w:tab w:val="left" w:pos="7635"/>
        </w:tabs>
        <w:rPr>
          <w:rFonts w:ascii="Roboto Condensed" w:hAnsi="Roboto Condensed"/>
          <w:b/>
          <w:bCs/>
          <w:lang w:bidi="en-US"/>
        </w:rPr>
      </w:pPr>
      <w:r w:rsidRPr="002A57AC">
        <w:rPr>
          <w:rFonts w:ascii="Roboto Condensed" w:hAnsi="Roboto Condensed"/>
          <w:b/>
          <w:bCs/>
          <w:lang w:bidi="en-US"/>
        </w:rPr>
        <w:t>What does a winning application look like?</w:t>
      </w:r>
      <w:r w:rsidRPr="002A57AC">
        <w:rPr>
          <w:rFonts w:ascii="Roboto Condensed" w:hAnsi="Roboto Condensed"/>
          <w:lang w:bidi="en-US"/>
        </w:rPr>
        <w:t xml:space="preserve"> </w:t>
      </w:r>
      <w:r w:rsidR="00F10DC6" w:rsidRPr="002A57AC">
        <w:rPr>
          <w:rFonts w:ascii="Roboto Condensed" w:hAnsi="Roboto Condensed"/>
          <w:bCs/>
          <w:lang w:bidi="en-US"/>
        </w:rPr>
        <w:t>Projects, practices</w:t>
      </w:r>
      <w:r w:rsidR="007B0A30" w:rsidRPr="002A57AC">
        <w:rPr>
          <w:rFonts w:ascii="Roboto Condensed" w:hAnsi="Roboto Condensed"/>
          <w:bCs/>
          <w:lang w:bidi="en-US"/>
        </w:rPr>
        <w:t>,</w:t>
      </w:r>
      <w:r w:rsidR="00F10DC6" w:rsidRPr="002A57AC">
        <w:rPr>
          <w:rFonts w:ascii="Roboto Condensed" w:hAnsi="Roboto Condensed"/>
          <w:bCs/>
          <w:lang w:bidi="en-US"/>
        </w:rPr>
        <w:t xml:space="preserve"> or processes that are process-oriented and improvement-focused and can be supported with documented evidence of results. An existing industry best practice that is implemented doesn</w:t>
      </w:r>
      <w:r w:rsidR="00F10DC6" w:rsidRPr="002A57AC">
        <w:rPr>
          <w:rFonts w:ascii="Roboto Condensed" w:hAnsi="Roboto Condensed" w:cs="Times New Roman"/>
          <w:bCs/>
          <w:lang w:bidi="en-US"/>
        </w:rPr>
        <w:t>’</w:t>
      </w:r>
      <w:r w:rsidR="00F10DC6" w:rsidRPr="002A57AC">
        <w:rPr>
          <w:rFonts w:ascii="Roboto Condensed" w:hAnsi="Roboto Condensed"/>
          <w:bCs/>
          <w:lang w:bidi="en-US"/>
        </w:rPr>
        <w:t xml:space="preserve">t support true innovation.  </w:t>
      </w:r>
      <w:r w:rsidRPr="002A57AC">
        <w:rPr>
          <w:rFonts w:ascii="Roboto Condensed" w:hAnsi="Roboto Condensed"/>
          <w:lang w:bidi="en-US"/>
        </w:rPr>
        <w:t>See samples we</w:t>
      </w:r>
      <w:r w:rsidRPr="002A57AC">
        <w:rPr>
          <w:rFonts w:ascii="Roboto Condensed" w:hAnsi="Roboto Condensed" w:cs="Times New Roman"/>
          <w:lang w:bidi="en-US"/>
        </w:rPr>
        <w:t>’</w:t>
      </w:r>
      <w:r w:rsidRPr="002A57AC">
        <w:rPr>
          <w:rFonts w:ascii="Roboto Condensed" w:hAnsi="Roboto Condensed"/>
          <w:lang w:bidi="en-US"/>
        </w:rPr>
        <w:t xml:space="preserve">ve provided in the </w:t>
      </w:r>
      <w:hyperlink r:id="rId8" w:history="1">
        <w:r w:rsidRPr="002A57AC">
          <w:rPr>
            <w:rStyle w:val="Hyperlink"/>
            <w:rFonts w:ascii="Roboto Condensed" w:hAnsi="Roboto Condensed"/>
            <w:lang w:bidi="en-US"/>
          </w:rPr>
          <w:t>Resource Center</w:t>
        </w:r>
      </w:hyperlink>
      <w:r w:rsidRPr="002A57AC">
        <w:rPr>
          <w:rFonts w:ascii="Roboto Condensed" w:hAnsi="Roboto Condensed"/>
          <w:lang w:bidi="en-US"/>
        </w:rPr>
        <w:t>.</w:t>
      </w:r>
    </w:p>
    <w:p w14:paraId="43074536" w14:textId="77777777" w:rsidR="00F10DC6" w:rsidRPr="002A57AC" w:rsidRDefault="00F10DC6" w:rsidP="00F10DC6">
      <w:pPr>
        <w:pStyle w:val="ListParagraph"/>
        <w:rPr>
          <w:rFonts w:ascii="Roboto Condensed" w:hAnsi="Roboto Condensed"/>
          <w:b/>
          <w:bCs/>
          <w:lang w:bidi="en-US"/>
        </w:rPr>
      </w:pPr>
    </w:p>
    <w:p w14:paraId="08F6FA11" w14:textId="77777777" w:rsidR="00F10DC6" w:rsidRPr="002A57AC" w:rsidRDefault="00F10DC6" w:rsidP="00F10DC6">
      <w:pPr>
        <w:numPr>
          <w:ilvl w:val="0"/>
          <w:numId w:val="4"/>
        </w:numPr>
        <w:tabs>
          <w:tab w:val="left" w:pos="7635"/>
        </w:tabs>
        <w:rPr>
          <w:rFonts w:ascii="Roboto Condensed" w:hAnsi="Roboto Condensed"/>
          <w:b/>
          <w:lang w:bidi="en-US"/>
        </w:rPr>
      </w:pPr>
      <w:r w:rsidRPr="002A57AC">
        <w:rPr>
          <w:rFonts w:ascii="Roboto Condensed" w:hAnsi="Roboto Condensed"/>
          <w:b/>
          <w:lang w:bidi="en-US"/>
        </w:rPr>
        <w:t>How can I improve my chance of success?</w:t>
      </w:r>
      <w:r w:rsidRPr="002A57AC">
        <w:rPr>
          <w:rFonts w:ascii="Roboto Condensed" w:hAnsi="Roboto Condensed"/>
          <w:lang w:bidi="en-US"/>
        </w:rPr>
        <w:t xml:space="preserve">  Be specific when answering questions about how your project has reduced liability and improved safety. This is the purpose of the Awards &amp; Grants Program. </w:t>
      </w:r>
    </w:p>
    <w:p w14:paraId="05E422AA" w14:textId="77777777" w:rsidR="00F10DC6" w:rsidRPr="002A57AC" w:rsidRDefault="00F10DC6" w:rsidP="00F10DC6">
      <w:pPr>
        <w:tabs>
          <w:tab w:val="left" w:pos="7635"/>
        </w:tabs>
        <w:ind w:left="438"/>
        <w:rPr>
          <w:rFonts w:ascii="Roboto Condensed" w:hAnsi="Roboto Condensed"/>
          <w:b/>
          <w:lang w:bidi="en-US"/>
        </w:rPr>
      </w:pPr>
    </w:p>
    <w:p w14:paraId="1C1287FC" w14:textId="77777777" w:rsidR="00F10DC6" w:rsidRPr="002A57AC" w:rsidRDefault="00F10DC6" w:rsidP="00F10DC6">
      <w:pPr>
        <w:numPr>
          <w:ilvl w:val="1"/>
          <w:numId w:val="4"/>
        </w:numPr>
        <w:tabs>
          <w:tab w:val="left" w:pos="7635"/>
        </w:tabs>
        <w:rPr>
          <w:rFonts w:ascii="Roboto Condensed" w:hAnsi="Roboto Condensed"/>
          <w:b/>
          <w:lang w:bidi="en-US"/>
        </w:rPr>
      </w:pPr>
      <w:r w:rsidRPr="002A57AC">
        <w:rPr>
          <w:rFonts w:ascii="Roboto Condensed" w:hAnsi="Roboto Condensed"/>
          <w:b/>
          <w:lang w:bidi="en-US"/>
        </w:rPr>
        <w:t xml:space="preserve">Wrong answer: </w:t>
      </w:r>
      <w:r w:rsidRPr="002A57AC">
        <w:rPr>
          <w:rFonts w:ascii="Roboto Condensed" w:hAnsi="Roboto Condensed"/>
          <w:lang w:bidi="en-US"/>
        </w:rPr>
        <w:t xml:space="preserve"> </w:t>
      </w:r>
      <w:r w:rsidRPr="002A57AC">
        <w:rPr>
          <w:rFonts w:ascii="Roboto Condensed" w:hAnsi="Roboto Condensed" w:cs="Times New Roman"/>
          <w:lang w:bidi="en-US"/>
        </w:rPr>
        <w:t>“</w:t>
      </w:r>
      <w:r w:rsidRPr="002A57AC">
        <w:rPr>
          <w:rFonts w:ascii="Roboto Condensed" w:hAnsi="Roboto Condensed"/>
          <w:lang w:bidi="en-US"/>
        </w:rPr>
        <w:t>safety will be improved and liability will be reduced.</w:t>
      </w:r>
      <w:r w:rsidRPr="002A57AC">
        <w:rPr>
          <w:rFonts w:ascii="Roboto Condensed" w:hAnsi="Roboto Condensed" w:cs="Times New Roman"/>
          <w:lang w:bidi="en-US"/>
        </w:rPr>
        <w:t>”</w:t>
      </w:r>
      <w:r w:rsidRPr="002A57AC">
        <w:rPr>
          <w:rFonts w:ascii="Roboto Condensed" w:hAnsi="Roboto Condensed"/>
          <w:lang w:bidi="en-US"/>
        </w:rPr>
        <w:t xml:space="preserve">  This is general and doesn</w:t>
      </w:r>
      <w:r w:rsidRPr="002A57AC">
        <w:rPr>
          <w:rFonts w:ascii="Roboto Condensed" w:hAnsi="Roboto Condensed" w:cs="Times New Roman"/>
          <w:lang w:bidi="en-US"/>
        </w:rPr>
        <w:t>’</w:t>
      </w:r>
      <w:r w:rsidRPr="002A57AC">
        <w:rPr>
          <w:rFonts w:ascii="Roboto Condensed" w:hAnsi="Roboto Condensed"/>
          <w:lang w:bidi="en-US"/>
        </w:rPr>
        <w:t>t provide essential information like how and there are no metrics to support the project.</w:t>
      </w:r>
    </w:p>
    <w:p w14:paraId="0DF7992E" w14:textId="4BC6575F" w:rsidR="00F10DC6" w:rsidRPr="002A57AC" w:rsidRDefault="00F10DC6" w:rsidP="00F10DC6">
      <w:pPr>
        <w:numPr>
          <w:ilvl w:val="1"/>
          <w:numId w:val="4"/>
        </w:numPr>
        <w:tabs>
          <w:tab w:val="left" w:pos="7635"/>
        </w:tabs>
        <w:rPr>
          <w:rFonts w:ascii="Roboto Condensed" w:hAnsi="Roboto Condensed"/>
          <w:b/>
          <w:lang w:bidi="en-US"/>
        </w:rPr>
      </w:pPr>
      <w:r w:rsidRPr="002A57AC">
        <w:rPr>
          <w:rFonts w:ascii="Roboto Condensed" w:hAnsi="Roboto Condensed"/>
          <w:b/>
          <w:lang w:bidi="en-US"/>
        </w:rPr>
        <w:t>Right answer:</w:t>
      </w:r>
      <w:r w:rsidRPr="002A57AC">
        <w:rPr>
          <w:rFonts w:ascii="Roboto Condensed" w:hAnsi="Roboto Condensed"/>
          <w:lang w:bidi="en-US"/>
        </w:rPr>
        <w:t xml:space="preserve"> </w:t>
      </w:r>
      <w:r w:rsidRPr="002A57AC">
        <w:rPr>
          <w:rFonts w:ascii="Roboto Condensed" w:hAnsi="Roboto Condensed" w:cs="Times New Roman"/>
          <w:lang w:bidi="en-US"/>
        </w:rPr>
        <w:t>“</w:t>
      </w:r>
      <w:r w:rsidRPr="002A57AC">
        <w:rPr>
          <w:rFonts w:ascii="Roboto Condensed" w:hAnsi="Roboto Condensed"/>
          <w:lang w:bidi="en-US"/>
        </w:rPr>
        <w:t>neonatal mortality associated with maternal hemorrhage has declined 25% in a manner that is clearly associated with the project strategies.</w:t>
      </w:r>
      <w:r w:rsidRPr="002A57AC">
        <w:rPr>
          <w:rFonts w:ascii="Roboto Condensed" w:hAnsi="Roboto Condensed" w:cs="Times New Roman"/>
          <w:lang w:bidi="en-US"/>
        </w:rPr>
        <w:t>”</w:t>
      </w:r>
    </w:p>
    <w:p w14:paraId="1312BE77" w14:textId="77777777" w:rsidR="00F10DC6" w:rsidRPr="002A57AC" w:rsidRDefault="00F10DC6" w:rsidP="00F10DC6">
      <w:pPr>
        <w:tabs>
          <w:tab w:val="left" w:pos="7635"/>
        </w:tabs>
        <w:ind w:left="1158"/>
        <w:rPr>
          <w:rFonts w:ascii="Roboto Condensed" w:hAnsi="Roboto Condensed"/>
          <w:b/>
          <w:lang w:bidi="en-US"/>
        </w:rPr>
      </w:pPr>
    </w:p>
    <w:p w14:paraId="4E8BB1C8" w14:textId="77777777" w:rsidR="00F10DC6" w:rsidRPr="002A57AC" w:rsidRDefault="00F10DC6" w:rsidP="00F10DC6">
      <w:pPr>
        <w:numPr>
          <w:ilvl w:val="0"/>
          <w:numId w:val="4"/>
        </w:numPr>
        <w:tabs>
          <w:tab w:val="left" w:pos="7635"/>
        </w:tabs>
        <w:rPr>
          <w:rFonts w:ascii="Roboto Condensed" w:hAnsi="Roboto Condensed"/>
          <w:b/>
          <w:bCs/>
          <w:lang w:bidi="en-US"/>
        </w:rPr>
      </w:pPr>
      <w:r w:rsidRPr="002A57AC">
        <w:rPr>
          <w:rFonts w:ascii="Roboto Condensed" w:hAnsi="Roboto Condensed"/>
          <w:b/>
          <w:bCs/>
          <w:lang w:bidi="en-US"/>
        </w:rPr>
        <w:t>Which application should I complete, award or grant?</w:t>
      </w:r>
      <w:r w:rsidRPr="002A57AC">
        <w:rPr>
          <w:rFonts w:ascii="Roboto Condensed" w:hAnsi="Roboto Condensed"/>
          <w:lang w:bidi="en-US"/>
        </w:rPr>
        <w:t xml:space="preserve"> Complete the </w:t>
      </w:r>
      <w:r w:rsidRPr="002A57AC">
        <w:rPr>
          <w:rFonts w:ascii="Roboto Condensed" w:hAnsi="Roboto Condensed"/>
          <w:bCs/>
          <w:u w:val="single"/>
          <w:lang w:bidi="en-US"/>
        </w:rPr>
        <w:t>Award</w:t>
      </w:r>
      <w:r w:rsidRPr="002A57AC">
        <w:rPr>
          <w:rFonts w:ascii="Roboto Condensed" w:hAnsi="Roboto Condensed"/>
          <w:lang w:bidi="en-US"/>
        </w:rPr>
        <w:t xml:space="preserve"> Application if you have a true, innovative improvement project or process that has been completed and has supporting documentation of success. An existing industry best practice implemented at your organization does not meet the definition of true and innovative.</w:t>
      </w:r>
    </w:p>
    <w:p w14:paraId="60302470" w14:textId="77777777" w:rsidR="00F10DC6" w:rsidRPr="002A57AC" w:rsidRDefault="00F10DC6" w:rsidP="00F10DC6">
      <w:pPr>
        <w:pStyle w:val="ListParagraph"/>
        <w:rPr>
          <w:rFonts w:ascii="Roboto Condensed" w:hAnsi="Roboto Condensed"/>
          <w:lang w:bidi="en-US"/>
        </w:rPr>
      </w:pPr>
    </w:p>
    <w:p w14:paraId="31F2D446" w14:textId="2B8116C4" w:rsidR="00F10DC6" w:rsidRPr="002A57AC" w:rsidRDefault="00F10DC6" w:rsidP="00F10DC6">
      <w:pPr>
        <w:tabs>
          <w:tab w:val="left" w:pos="7635"/>
        </w:tabs>
        <w:ind w:left="438"/>
        <w:rPr>
          <w:rFonts w:ascii="Roboto Condensed" w:hAnsi="Roboto Condensed"/>
          <w:lang w:bidi="en-US"/>
        </w:rPr>
      </w:pPr>
      <w:r w:rsidRPr="002A57AC">
        <w:rPr>
          <w:rFonts w:ascii="Roboto Condensed" w:hAnsi="Roboto Condensed"/>
          <w:lang w:bidi="en-US"/>
        </w:rPr>
        <w:t xml:space="preserve">The </w:t>
      </w:r>
      <w:r w:rsidRPr="002A57AC">
        <w:rPr>
          <w:rFonts w:ascii="Roboto Condensed" w:hAnsi="Roboto Condensed"/>
          <w:bCs/>
          <w:u w:val="single"/>
          <w:lang w:bidi="en-US"/>
        </w:rPr>
        <w:t>Grant</w:t>
      </w:r>
      <w:r w:rsidRPr="002A57AC">
        <w:rPr>
          <w:rFonts w:ascii="Roboto Condensed" w:hAnsi="Roboto Condensed"/>
          <w:lang w:bidi="en-US"/>
        </w:rPr>
        <w:t xml:space="preserve"> Application should be used for proposed improvement projects that may need financial assistance to reach completion. Like the Award Application, </w:t>
      </w:r>
      <w:r w:rsidR="0090516D">
        <w:rPr>
          <w:rFonts w:ascii="Roboto Condensed" w:hAnsi="Roboto Condensed"/>
          <w:lang w:bidi="en-US"/>
        </w:rPr>
        <w:t>a</w:t>
      </w:r>
      <w:r w:rsidRPr="002A57AC">
        <w:rPr>
          <w:rFonts w:ascii="Roboto Condensed" w:hAnsi="Roboto Condensed"/>
          <w:lang w:bidi="en-US"/>
        </w:rPr>
        <w:t>n existing industry best practice implemented at your organization does not meet the definition of true and innovative.</w:t>
      </w:r>
    </w:p>
    <w:p w14:paraId="4A4C2279" w14:textId="65D3642E" w:rsidR="00F10DC6" w:rsidRPr="002A57AC" w:rsidRDefault="00F10DC6" w:rsidP="00F10DC6">
      <w:pPr>
        <w:tabs>
          <w:tab w:val="left" w:pos="7635"/>
        </w:tabs>
        <w:ind w:left="438"/>
        <w:rPr>
          <w:rFonts w:ascii="Roboto Condensed" w:hAnsi="Roboto Condensed"/>
          <w:lang w:bidi="en-US"/>
        </w:rPr>
      </w:pPr>
    </w:p>
    <w:p w14:paraId="031DF10F" w14:textId="65FD8236" w:rsidR="00F10DC6" w:rsidRPr="002A57AC" w:rsidRDefault="00F10DC6" w:rsidP="00F10DC6">
      <w:pPr>
        <w:numPr>
          <w:ilvl w:val="0"/>
          <w:numId w:val="4"/>
        </w:numPr>
        <w:tabs>
          <w:tab w:val="left" w:pos="7635"/>
        </w:tabs>
        <w:rPr>
          <w:rFonts w:ascii="Roboto Condensed" w:hAnsi="Roboto Condensed"/>
          <w:b/>
          <w:bCs/>
          <w:lang w:bidi="en-US"/>
        </w:rPr>
      </w:pPr>
      <w:r w:rsidRPr="002A57AC">
        <w:rPr>
          <w:rFonts w:ascii="Roboto Condensed" w:hAnsi="Roboto Condensed"/>
          <w:b/>
          <w:bCs/>
          <w:lang w:bidi="en-US"/>
        </w:rPr>
        <w:t xml:space="preserve">Are there restrictions on how grant money can be used? </w:t>
      </w:r>
      <w:r w:rsidRPr="002A57AC">
        <w:rPr>
          <w:rFonts w:ascii="Roboto Condensed" w:hAnsi="Roboto Condensed"/>
          <w:lang w:bidi="en-US"/>
        </w:rPr>
        <w:t>Yes</w:t>
      </w:r>
      <w:r w:rsidRPr="002A57AC">
        <w:rPr>
          <w:rFonts w:ascii="Roboto Condensed" w:hAnsi="Roboto Condensed"/>
          <w:b/>
          <w:bCs/>
          <w:lang w:bidi="en-US"/>
        </w:rPr>
        <w:t xml:space="preserve">, </w:t>
      </w:r>
      <w:r w:rsidRPr="002A57AC">
        <w:rPr>
          <w:rFonts w:ascii="Roboto Condensed" w:hAnsi="Roboto Condensed"/>
          <w:lang w:bidi="en-US"/>
        </w:rPr>
        <w:t>grant money is intended to support the development of a new project, process</w:t>
      </w:r>
      <w:r w:rsidR="002A57AC">
        <w:rPr>
          <w:rFonts w:ascii="Roboto Condensed" w:hAnsi="Roboto Condensed"/>
          <w:lang w:bidi="en-US"/>
        </w:rPr>
        <w:t>,</w:t>
      </w:r>
      <w:r w:rsidRPr="002A57AC">
        <w:rPr>
          <w:rFonts w:ascii="Roboto Condensed" w:hAnsi="Roboto Condensed"/>
          <w:lang w:bidi="en-US"/>
        </w:rPr>
        <w:t xml:space="preserve"> or practice. Examples of successful Grant Applications can be found in the Resource Center on our website.</w:t>
      </w:r>
    </w:p>
    <w:p w14:paraId="2EB56F98" w14:textId="77777777" w:rsidR="00F10DC6" w:rsidRPr="002A57AC" w:rsidRDefault="00F10DC6" w:rsidP="00F10DC6">
      <w:pPr>
        <w:tabs>
          <w:tab w:val="left" w:pos="7635"/>
        </w:tabs>
        <w:ind w:left="438"/>
        <w:rPr>
          <w:rFonts w:ascii="Roboto Condensed" w:hAnsi="Roboto Condensed"/>
          <w:b/>
          <w:bCs/>
          <w:lang w:bidi="en-US"/>
        </w:rPr>
      </w:pPr>
    </w:p>
    <w:p w14:paraId="0186D4F8" w14:textId="543DE816" w:rsidR="00F10DC6" w:rsidRPr="002A57AC" w:rsidRDefault="00F10DC6" w:rsidP="00F10DC6">
      <w:pPr>
        <w:tabs>
          <w:tab w:val="left" w:pos="7635"/>
        </w:tabs>
        <w:ind w:left="438"/>
        <w:rPr>
          <w:rFonts w:ascii="Roboto Condensed" w:hAnsi="Roboto Condensed"/>
          <w:b/>
          <w:bCs/>
          <w:lang w:bidi="en-US"/>
        </w:rPr>
      </w:pPr>
      <w:r w:rsidRPr="002A57AC">
        <w:rPr>
          <w:rFonts w:ascii="Roboto Condensed" w:hAnsi="Roboto Condensed"/>
          <w:b/>
          <w:bCs/>
          <w:lang w:bidi="en-US"/>
        </w:rPr>
        <w:t xml:space="preserve">Grant money </w:t>
      </w:r>
      <w:r w:rsidR="0018566A" w:rsidRPr="002A57AC">
        <w:rPr>
          <w:rFonts w:ascii="Roboto Condensed" w:hAnsi="Roboto Condensed"/>
          <w:b/>
          <w:bCs/>
          <w:lang w:bidi="en-US"/>
        </w:rPr>
        <w:t xml:space="preserve">is </w:t>
      </w:r>
      <w:r w:rsidR="0018566A" w:rsidRPr="002A57AC">
        <w:rPr>
          <w:rFonts w:ascii="Roboto Condensed" w:hAnsi="Roboto Condensed"/>
          <w:lang w:bidi="en-US"/>
        </w:rPr>
        <w:t>not</w:t>
      </w:r>
      <w:r w:rsidRPr="002A57AC">
        <w:rPr>
          <w:rFonts w:ascii="Roboto Condensed" w:hAnsi="Roboto Condensed"/>
          <w:lang w:bidi="en-US"/>
        </w:rPr>
        <w:t xml:space="preserve"> used for hiring new staff, </w:t>
      </w:r>
      <w:r w:rsidR="002A57AC">
        <w:rPr>
          <w:rFonts w:ascii="Roboto Condensed" w:hAnsi="Roboto Condensed"/>
          <w:lang w:bidi="en-US"/>
        </w:rPr>
        <w:t>paying</w:t>
      </w:r>
      <w:r w:rsidRPr="002A57AC">
        <w:rPr>
          <w:rFonts w:ascii="Roboto Condensed" w:hAnsi="Roboto Condensed"/>
          <w:lang w:bidi="en-US"/>
        </w:rPr>
        <w:t xml:space="preserve"> existing staff </w:t>
      </w:r>
      <w:proofErr w:type="gramStart"/>
      <w:r w:rsidRPr="002A57AC">
        <w:rPr>
          <w:rFonts w:ascii="Roboto Condensed" w:hAnsi="Roboto Condensed"/>
          <w:lang w:bidi="en-US"/>
        </w:rPr>
        <w:t>salaries</w:t>
      </w:r>
      <w:proofErr w:type="gramEnd"/>
      <w:r w:rsidRPr="002A57AC">
        <w:rPr>
          <w:rFonts w:ascii="Roboto Condensed" w:hAnsi="Roboto Condensed"/>
          <w:lang w:bidi="en-US"/>
        </w:rPr>
        <w:t xml:space="preserve"> or </w:t>
      </w:r>
      <w:r w:rsidR="002A57AC">
        <w:rPr>
          <w:rFonts w:ascii="Roboto Condensed" w:hAnsi="Roboto Condensed"/>
          <w:lang w:bidi="en-US"/>
        </w:rPr>
        <w:t>purchasing</w:t>
      </w:r>
      <w:r w:rsidRPr="002A57AC">
        <w:rPr>
          <w:rFonts w:ascii="Roboto Condensed" w:hAnsi="Roboto Condensed"/>
          <w:lang w:bidi="en-US"/>
        </w:rPr>
        <w:t xml:space="preserve"> IT products. </w:t>
      </w:r>
    </w:p>
    <w:p w14:paraId="79B72BF3" w14:textId="7994FF6D" w:rsidR="00F10DC6" w:rsidRPr="002A57AC" w:rsidRDefault="00F10DC6" w:rsidP="00F10DC6">
      <w:pPr>
        <w:tabs>
          <w:tab w:val="left" w:pos="7635"/>
        </w:tabs>
        <w:ind w:left="438"/>
        <w:rPr>
          <w:rFonts w:ascii="Roboto Condensed" w:hAnsi="Roboto Condensed"/>
          <w:b/>
          <w:bCs/>
          <w:lang w:bidi="en-US"/>
        </w:rPr>
      </w:pPr>
    </w:p>
    <w:p w14:paraId="6418035D" w14:textId="0845EFEA" w:rsidR="0018566A" w:rsidRPr="002A57AC" w:rsidRDefault="0018566A" w:rsidP="00F10DC6">
      <w:pPr>
        <w:tabs>
          <w:tab w:val="left" w:pos="7635"/>
        </w:tabs>
        <w:ind w:left="438"/>
        <w:rPr>
          <w:rFonts w:ascii="Roboto Condensed" w:hAnsi="Roboto Condensed"/>
          <w:b/>
          <w:bCs/>
          <w:lang w:bidi="en-US"/>
        </w:rPr>
      </w:pPr>
    </w:p>
    <w:p w14:paraId="7E119169" w14:textId="77777777" w:rsidR="0018566A" w:rsidRPr="002A57AC" w:rsidRDefault="0018566A" w:rsidP="00F10DC6">
      <w:pPr>
        <w:tabs>
          <w:tab w:val="left" w:pos="7635"/>
        </w:tabs>
        <w:ind w:left="438"/>
        <w:rPr>
          <w:rFonts w:ascii="Roboto Condensed" w:hAnsi="Roboto Condensed"/>
          <w:b/>
          <w:bCs/>
          <w:lang w:bidi="en-US"/>
        </w:rPr>
      </w:pPr>
    </w:p>
    <w:p w14:paraId="7EDE289E" w14:textId="77777777" w:rsidR="009E6E93" w:rsidRPr="002A57AC" w:rsidRDefault="009E6E93" w:rsidP="009E6E93">
      <w:pPr>
        <w:tabs>
          <w:tab w:val="left" w:pos="7635"/>
        </w:tabs>
        <w:rPr>
          <w:rFonts w:ascii="Roboto Condensed" w:hAnsi="Roboto Condensed"/>
          <w:b/>
          <w:bCs/>
          <w:lang w:bidi="en-US"/>
        </w:rPr>
      </w:pPr>
    </w:p>
    <w:p w14:paraId="49A18C5F" w14:textId="77777777" w:rsidR="002A57AC" w:rsidRDefault="002A57AC" w:rsidP="002A57AC">
      <w:pPr>
        <w:tabs>
          <w:tab w:val="left" w:pos="7635"/>
        </w:tabs>
        <w:ind w:left="438"/>
        <w:rPr>
          <w:rFonts w:ascii="Roboto Condensed" w:hAnsi="Roboto Condensed"/>
          <w:b/>
          <w:bCs/>
          <w:lang w:bidi="en-US"/>
        </w:rPr>
      </w:pPr>
    </w:p>
    <w:p w14:paraId="037080F7" w14:textId="77777777" w:rsidR="002A57AC" w:rsidRDefault="002A57AC" w:rsidP="002A57AC">
      <w:pPr>
        <w:tabs>
          <w:tab w:val="left" w:pos="7635"/>
        </w:tabs>
        <w:ind w:left="438"/>
        <w:rPr>
          <w:rFonts w:ascii="Roboto Condensed" w:hAnsi="Roboto Condensed"/>
          <w:b/>
          <w:bCs/>
          <w:lang w:bidi="en-US"/>
        </w:rPr>
      </w:pPr>
    </w:p>
    <w:p w14:paraId="2BC9257E" w14:textId="5592FFE9" w:rsidR="009E6E93" w:rsidRPr="002A57AC" w:rsidRDefault="009E6E93" w:rsidP="009E6E93">
      <w:pPr>
        <w:numPr>
          <w:ilvl w:val="0"/>
          <w:numId w:val="4"/>
        </w:numPr>
        <w:tabs>
          <w:tab w:val="left" w:pos="7635"/>
        </w:tabs>
        <w:rPr>
          <w:rFonts w:ascii="Roboto Condensed" w:hAnsi="Roboto Condensed"/>
          <w:b/>
          <w:bCs/>
          <w:lang w:bidi="en-US"/>
        </w:rPr>
      </w:pPr>
      <w:r w:rsidRPr="002A57AC">
        <w:rPr>
          <w:rFonts w:ascii="Roboto Condensed" w:hAnsi="Roboto Condensed"/>
          <w:b/>
          <w:bCs/>
          <w:lang w:bidi="en-US"/>
        </w:rPr>
        <w:t xml:space="preserve">How are the winners determined? </w:t>
      </w:r>
      <w:r w:rsidRPr="002A57AC">
        <w:rPr>
          <w:rFonts w:ascii="Roboto Condensed" w:hAnsi="Roboto Condensed"/>
          <w:lang w:bidi="en-US"/>
        </w:rPr>
        <w:t xml:space="preserve">A committee of risk management professionals from </w:t>
      </w:r>
      <w:r w:rsidR="00F10DC6" w:rsidRPr="002A57AC">
        <w:rPr>
          <w:rFonts w:ascii="Roboto Condensed" w:hAnsi="Roboto Condensed"/>
          <w:lang w:bidi="en-US"/>
        </w:rPr>
        <w:t>American Excess Insurance</w:t>
      </w:r>
      <w:r w:rsidRPr="002A57AC">
        <w:rPr>
          <w:rFonts w:ascii="Roboto Condensed" w:hAnsi="Roboto Condensed"/>
          <w:lang w:bidi="en-US"/>
        </w:rPr>
        <w:t xml:space="preserve"> member organizations evaluates and scores each application based on specific program criteria. </w:t>
      </w:r>
    </w:p>
    <w:p w14:paraId="5EB0226C" w14:textId="77777777" w:rsidR="009E6E93" w:rsidRPr="002A57AC" w:rsidRDefault="009E6E93" w:rsidP="009E6E93">
      <w:pPr>
        <w:tabs>
          <w:tab w:val="left" w:pos="7635"/>
        </w:tabs>
        <w:rPr>
          <w:rFonts w:ascii="Roboto Condensed" w:hAnsi="Roboto Condensed"/>
          <w:b/>
          <w:bCs/>
          <w:lang w:bidi="en-US"/>
        </w:rPr>
      </w:pPr>
    </w:p>
    <w:p w14:paraId="2625664C" w14:textId="5121A4BC" w:rsidR="009E6E93" w:rsidRPr="002A57AC" w:rsidRDefault="009E6E93" w:rsidP="009E6E93">
      <w:pPr>
        <w:numPr>
          <w:ilvl w:val="0"/>
          <w:numId w:val="4"/>
        </w:numPr>
        <w:tabs>
          <w:tab w:val="left" w:pos="7635"/>
        </w:tabs>
        <w:rPr>
          <w:rFonts w:ascii="Roboto Condensed" w:hAnsi="Roboto Condensed"/>
          <w:b/>
          <w:bCs/>
          <w:lang w:bidi="en-US"/>
        </w:rPr>
      </w:pPr>
      <w:r w:rsidRPr="002A57AC">
        <w:rPr>
          <w:rFonts w:ascii="Roboto Condensed" w:hAnsi="Roboto Condensed"/>
          <w:b/>
          <w:bCs/>
          <w:lang w:bidi="en-US"/>
        </w:rPr>
        <w:t>How many winners are there?</w:t>
      </w:r>
      <w:r w:rsidRPr="002A57AC">
        <w:rPr>
          <w:rFonts w:ascii="Roboto Condensed" w:hAnsi="Roboto Condensed"/>
          <w:lang w:bidi="en-US"/>
        </w:rPr>
        <w:t xml:space="preserve"> There is no set number of award or grant winners.</w:t>
      </w:r>
    </w:p>
    <w:p w14:paraId="7671D5D7" w14:textId="77777777" w:rsidR="00F10DC6" w:rsidRPr="002A57AC" w:rsidRDefault="00F10DC6" w:rsidP="00F10DC6">
      <w:pPr>
        <w:pStyle w:val="ListParagraph"/>
        <w:rPr>
          <w:rFonts w:ascii="Roboto Condensed" w:hAnsi="Roboto Condensed"/>
          <w:b/>
          <w:bCs/>
          <w:lang w:bidi="en-US"/>
        </w:rPr>
      </w:pPr>
    </w:p>
    <w:p w14:paraId="33552717" w14:textId="5E32D0BD" w:rsidR="009E6E93" w:rsidRPr="002A57AC" w:rsidRDefault="009E6E93" w:rsidP="009E6E93">
      <w:pPr>
        <w:numPr>
          <w:ilvl w:val="0"/>
          <w:numId w:val="4"/>
        </w:numPr>
        <w:tabs>
          <w:tab w:val="left" w:pos="7635"/>
        </w:tabs>
        <w:rPr>
          <w:rFonts w:ascii="Roboto Condensed" w:hAnsi="Roboto Condensed"/>
          <w:b/>
          <w:bCs/>
          <w:lang w:bidi="en-US"/>
        </w:rPr>
      </w:pPr>
      <w:r w:rsidRPr="002A57AC">
        <w:rPr>
          <w:rFonts w:ascii="Roboto Condensed" w:hAnsi="Roboto Condensed"/>
          <w:b/>
          <w:bCs/>
          <w:lang w:bidi="en-US"/>
        </w:rPr>
        <w:t xml:space="preserve">What is the Sylvia Moss Brown Award for Excellence? </w:t>
      </w:r>
      <w:r w:rsidR="001E0BB3" w:rsidRPr="002A57AC">
        <w:rPr>
          <w:rFonts w:ascii="Roboto Condensed" w:hAnsi="Roboto Condensed"/>
          <w:lang w:bidi="en-US"/>
        </w:rPr>
        <w:t>The</w:t>
      </w:r>
      <w:r w:rsidRPr="002A57AC">
        <w:rPr>
          <w:rFonts w:ascii="Roboto Condensed" w:hAnsi="Roboto Condensed"/>
          <w:lang w:bidi="en-US"/>
        </w:rPr>
        <w:t xml:space="preserve"> award submission receiving the most votes receives this </w:t>
      </w:r>
      <w:r w:rsidR="001E0BB3" w:rsidRPr="002A57AC">
        <w:rPr>
          <w:rFonts w:ascii="Roboto Condensed" w:hAnsi="Roboto Condensed"/>
          <w:lang w:bidi="en-US"/>
        </w:rPr>
        <w:t xml:space="preserve">prestigious </w:t>
      </w:r>
      <w:r w:rsidRPr="002A57AC">
        <w:rPr>
          <w:rFonts w:ascii="Roboto Condensed" w:hAnsi="Roboto Condensed"/>
          <w:lang w:bidi="en-US"/>
        </w:rPr>
        <w:t>honor. The award is named in memory of Sylvia Brown</w:t>
      </w:r>
      <w:r w:rsidR="001E0BB3" w:rsidRPr="002A57AC">
        <w:rPr>
          <w:rFonts w:ascii="Roboto Condensed" w:hAnsi="Roboto Condensed"/>
          <w:lang w:bidi="en-US"/>
        </w:rPr>
        <w:t>,</w:t>
      </w:r>
      <w:r w:rsidRPr="002A57AC">
        <w:rPr>
          <w:rFonts w:ascii="Roboto Condensed" w:hAnsi="Roboto Condensed"/>
          <w:lang w:bidi="en-US"/>
        </w:rPr>
        <w:t xml:space="preserve"> a former Premier Insurance employee who developed the </w:t>
      </w:r>
      <w:r w:rsidR="001E0BB3" w:rsidRPr="002A57AC">
        <w:rPr>
          <w:rFonts w:ascii="Roboto Condensed" w:hAnsi="Roboto Condensed"/>
          <w:lang w:bidi="en-US"/>
        </w:rPr>
        <w:t xml:space="preserve">program nearly two decades </w:t>
      </w:r>
      <w:r w:rsidRPr="002A57AC">
        <w:rPr>
          <w:rFonts w:ascii="Roboto Condensed" w:hAnsi="Roboto Condensed"/>
          <w:lang w:bidi="en-US"/>
        </w:rPr>
        <w:t>ago.</w:t>
      </w:r>
    </w:p>
    <w:p w14:paraId="64C97BB0" w14:textId="77777777" w:rsidR="009E6E93" w:rsidRPr="002A57AC" w:rsidRDefault="009E6E93" w:rsidP="009E6E93">
      <w:pPr>
        <w:tabs>
          <w:tab w:val="left" w:pos="7635"/>
        </w:tabs>
        <w:rPr>
          <w:rFonts w:ascii="Roboto Condensed" w:hAnsi="Roboto Condensed"/>
          <w:b/>
          <w:bCs/>
          <w:lang w:bidi="en-US"/>
        </w:rPr>
      </w:pPr>
    </w:p>
    <w:p w14:paraId="209B0314" w14:textId="0DB7793A" w:rsidR="009E6E93" w:rsidRPr="002A57AC" w:rsidRDefault="009E6E93" w:rsidP="009E6E93">
      <w:pPr>
        <w:numPr>
          <w:ilvl w:val="0"/>
          <w:numId w:val="4"/>
        </w:numPr>
        <w:tabs>
          <w:tab w:val="left" w:pos="7635"/>
        </w:tabs>
        <w:rPr>
          <w:rFonts w:ascii="Roboto Condensed" w:hAnsi="Roboto Condensed"/>
          <w:b/>
          <w:bCs/>
          <w:lang w:bidi="en-US"/>
        </w:rPr>
      </w:pPr>
      <w:r w:rsidRPr="002A57AC">
        <w:rPr>
          <w:rFonts w:ascii="Roboto Condensed" w:hAnsi="Roboto Condensed"/>
          <w:b/>
          <w:bCs/>
          <w:lang w:bidi="en-US"/>
        </w:rPr>
        <w:t xml:space="preserve">When are </w:t>
      </w:r>
      <w:r w:rsidR="0018566A" w:rsidRPr="002A57AC">
        <w:rPr>
          <w:rFonts w:ascii="Roboto Condensed" w:hAnsi="Roboto Condensed"/>
          <w:b/>
          <w:bCs/>
          <w:lang w:bidi="en-US"/>
        </w:rPr>
        <w:t xml:space="preserve">the </w:t>
      </w:r>
      <w:r w:rsidRPr="002A57AC">
        <w:rPr>
          <w:rFonts w:ascii="Roboto Condensed" w:hAnsi="Roboto Condensed"/>
          <w:b/>
          <w:bCs/>
          <w:lang w:bidi="en-US"/>
        </w:rPr>
        <w:t>winner</w:t>
      </w:r>
      <w:r w:rsidR="0018566A" w:rsidRPr="002A57AC">
        <w:rPr>
          <w:rFonts w:ascii="Roboto Condensed" w:hAnsi="Roboto Condensed"/>
          <w:b/>
          <w:bCs/>
          <w:lang w:bidi="en-US"/>
        </w:rPr>
        <w:t xml:space="preserve">s </w:t>
      </w:r>
      <w:r w:rsidRPr="002A57AC">
        <w:rPr>
          <w:rFonts w:ascii="Roboto Condensed" w:hAnsi="Roboto Condensed"/>
          <w:b/>
          <w:bCs/>
          <w:lang w:bidi="en-US"/>
        </w:rPr>
        <w:t>announced?</w:t>
      </w:r>
      <w:r w:rsidRPr="002A57AC">
        <w:rPr>
          <w:rFonts w:ascii="Roboto Condensed" w:hAnsi="Roboto Condensed"/>
          <w:lang w:bidi="en-US"/>
        </w:rPr>
        <w:t xml:space="preserve"> The winners are notified in </w:t>
      </w:r>
      <w:r w:rsidR="002A57AC">
        <w:rPr>
          <w:rFonts w:ascii="Roboto Condensed" w:hAnsi="Roboto Condensed"/>
          <w:lang w:bidi="en-US"/>
        </w:rPr>
        <w:t>November</w:t>
      </w:r>
      <w:r w:rsidRPr="002A57AC">
        <w:rPr>
          <w:rFonts w:ascii="Roboto Condensed" w:hAnsi="Roboto Condensed"/>
          <w:lang w:bidi="en-US"/>
        </w:rPr>
        <w:t xml:space="preserve"> following the American Excess Insurance Board of Direct</w:t>
      </w:r>
      <w:r w:rsidR="00960E20" w:rsidRPr="002A57AC">
        <w:rPr>
          <w:rFonts w:ascii="Roboto Condensed" w:hAnsi="Roboto Condensed"/>
          <w:lang w:bidi="en-US"/>
        </w:rPr>
        <w:t>ors meeting</w:t>
      </w:r>
      <w:r w:rsidR="002A57AC">
        <w:rPr>
          <w:rFonts w:ascii="Roboto Condensed" w:hAnsi="Roboto Condensed"/>
          <w:lang w:bidi="en-US"/>
        </w:rPr>
        <w:t>.</w:t>
      </w:r>
    </w:p>
    <w:p w14:paraId="34B636A9" w14:textId="77777777" w:rsidR="009E6E93" w:rsidRPr="002A57AC" w:rsidRDefault="009E6E93" w:rsidP="009E6E93">
      <w:pPr>
        <w:tabs>
          <w:tab w:val="left" w:pos="7635"/>
        </w:tabs>
        <w:rPr>
          <w:rFonts w:ascii="Roboto Condensed" w:hAnsi="Roboto Condensed"/>
          <w:b/>
          <w:bCs/>
          <w:lang w:bidi="en-US"/>
        </w:rPr>
      </w:pPr>
    </w:p>
    <w:p w14:paraId="3ABB1772" w14:textId="7B4188F1" w:rsidR="0018566A" w:rsidRPr="002A57AC" w:rsidRDefault="009E6E93" w:rsidP="000B0F23">
      <w:pPr>
        <w:numPr>
          <w:ilvl w:val="0"/>
          <w:numId w:val="4"/>
        </w:numPr>
        <w:tabs>
          <w:tab w:val="left" w:pos="7635"/>
        </w:tabs>
        <w:rPr>
          <w:rFonts w:ascii="Roboto Condensed" w:hAnsi="Roboto Condensed"/>
          <w:b/>
          <w:bCs/>
          <w:lang w:bidi="en-US"/>
        </w:rPr>
      </w:pPr>
      <w:r w:rsidRPr="002A57AC">
        <w:rPr>
          <w:rFonts w:ascii="Roboto Condensed" w:hAnsi="Roboto Condensed"/>
          <w:b/>
          <w:bCs/>
          <w:lang w:bidi="en-US"/>
        </w:rPr>
        <w:t>How will our project or practice be showcased?</w:t>
      </w:r>
      <w:r w:rsidRPr="002A57AC">
        <w:rPr>
          <w:rFonts w:ascii="Roboto Condensed" w:hAnsi="Roboto Condensed"/>
          <w:lang w:bidi="en-US"/>
        </w:rPr>
        <w:t xml:space="preserve"> Sharing best practices is a hallmark of American Excess Insurance. Award winners may be invited to present at the Premier Annual Breakthroughs Conference &amp; Exhibition, held annually in June.</w:t>
      </w:r>
      <w:r w:rsidR="0018566A" w:rsidRPr="002A57AC">
        <w:rPr>
          <w:rFonts w:ascii="Roboto Condensed" w:hAnsi="Roboto Condensed"/>
          <w:lang w:bidi="en-US"/>
        </w:rPr>
        <w:t xml:space="preserve"> </w:t>
      </w:r>
      <w:proofErr w:type="gramStart"/>
      <w:r w:rsidR="0018566A" w:rsidRPr="002A57AC">
        <w:rPr>
          <w:rFonts w:ascii="Roboto Condensed" w:hAnsi="Roboto Condensed"/>
          <w:lang w:bidi="en-US"/>
        </w:rPr>
        <w:t>And,</w:t>
      </w:r>
      <w:proofErr w:type="gramEnd"/>
      <w:r w:rsidR="0018566A" w:rsidRPr="002A57AC">
        <w:rPr>
          <w:rFonts w:ascii="Roboto Condensed" w:hAnsi="Roboto Condensed"/>
          <w:lang w:bidi="en-US"/>
        </w:rPr>
        <w:t xml:space="preserve"> </w:t>
      </w:r>
      <w:r w:rsidR="00F20597" w:rsidRPr="002A57AC">
        <w:rPr>
          <w:rFonts w:ascii="Roboto Condensed" w:hAnsi="Roboto Condensed"/>
          <w:lang w:bidi="en-US"/>
        </w:rPr>
        <w:t xml:space="preserve">we </w:t>
      </w:r>
      <w:r w:rsidR="0018566A" w:rsidRPr="002A57AC">
        <w:rPr>
          <w:rFonts w:ascii="Roboto Condensed" w:hAnsi="Roboto Condensed"/>
          <w:lang w:bidi="en-US"/>
        </w:rPr>
        <w:t>share with other American Excess Insurance members.</w:t>
      </w:r>
    </w:p>
    <w:p w14:paraId="222AAB27" w14:textId="59F4C996" w:rsidR="001D6B5B" w:rsidRPr="002A57AC" w:rsidRDefault="001D6B5B" w:rsidP="00D011E3">
      <w:pPr>
        <w:tabs>
          <w:tab w:val="left" w:pos="7635"/>
        </w:tabs>
        <w:rPr>
          <w:rFonts w:ascii="Roboto Condensed" w:hAnsi="Roboto Condensed"/>
        </w:rPr>
      </w:pPr>
    </w:p>
    <w:p w14:paraId="13751130" w14:textId="7390C226" w:rsidR="001D6B5B" w:rsidRPr="002A57AC" w:rsidRDefault="001D6B5B" w:rsidP="00D011E3">
      <w:pPr>
        <w:tabs>
          <w:tab w:val="left" w:pos="7635"/>
        </w:tabs>
        <w:rPr>
          <w:rFonts w:ascii="Roboto Condensed" w:hAnsi="Roboto Condensed"/>
        </w:rPr>
      </w:pPr>
    </w:p>
    <w:p w14:paraId="498246A0" w14:textId="77777777" w:rsidR="001D6B5B" w:rsidRPr="002A57AC" w:rsidRDefault="001D6B5B" w:rsidP="00D011E3">
      <w:pPr>
        <w:tabs>
          <w:tab w:val="left" w:pos="7635"/>
        </w:tabs>
        <w:rPr>
          <w:rFonts w:ascii="Roboto Condensed" w:hAnsi="Roboto Condensed"/>
        </w:rPr>
      </w:pPr>
    </w:p>
    <w:sectPr w:rsidR="001D6B5B" w:rsidRPr="002A57AC" w:rsidSect="009E6E93">
      <w:headerReference w:type="even" r:id="rId9"/>
      <w:headerReference w:type="default" r:id="rId10"/>
      <w:footerReference w:type="even" r:id="rId11"/>
      <w:footerReference w:type="default" r:id="rId12"/>
      <w:headerReference w:type="first" r:id="rId13"/>
      <w:footerReference w:type="first" r:id="rId14"/>
      <w:pgSz w:w="12240" w:h="15840"/>
      <w:pgMar w:top="360" w:right="1440" w:bottom="43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55927" w14:textId="77777777" w:rsidR="00AA3603" w:rsidRDefault="00AA3603" w:rsidP="00A538C6">
      <w:r>
        <w:separator/>
      </w:r>
    </w:p>
  </w:endnote>
  <w:endnote w:type="continuationSeparator" w:id="0">
    <w:p w14:paraId="188101A5" w14:textId="77777777" w:rsidR="00AA3603" w:rsidRDefault="00AA3603" w:rsidP="00A5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nion Pro">
    <w:charset w:val="00"/>
    <w:family w:val="roman"/>
    <w:pitch w:val="variable"/>
    <w:sig w:usb0="E00002AF" w:usb1="5000E07B" w:usb2="00000000" w:usb3="00000000" w:csb0="0000019F" w:csb1="00000000"/>
  </w:font>
  <w:font w:name="Roboto Condensed">
    <w:altName w:val="Arial"/>
    <w:panose1 w:val="02000000000000000000"/>
    <w:charset w:val="00"/>
    <w:family w:val="auto"/>
    <w:pitch w:val="variable"/>
    <w:sig w:usb0="E00002FF" w:usb1="5000205B" w:usb2="00000020" w:usb3="00000000" w:csb0="0000019F" w:csb1="00000000"/>
  </w:font>
  <w:font w:name="Lusitana">
    <w:altName w:val="Calibri"/>
    <w:panose1 w:val="00000000000000000000"/>
    <w:charset w:val="00"/>
    <w:family w:val="auto"/>
    <w:pitch w:val="variable"/>
    <w:sig w:usb0="0000002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BAE7" w14:textId="1F6FD377" w:rsidR="00F1611D" w:rsidRDefault="001D6B5B" w:rsidP="00FE02C3">
    <w:pPr>
      <w:pStyle w:val="Footer"/>
    </w:pPr>
    <w:r>
      <w:rPr>
        <w:noProof/>
      </w:rPr>
      <w:drawing>
        <wp:inline distT="0" distB="0" distL="0" distR="0" wp14:anchorId="20103AB9" wp14:editId="111D51D4">
          <wp:extent cx="2277753" cy="476250"/>
          <wp:effectExtent l="0" t="0" r="8255" b="0"/>
          <wp:docPr id="21" name="Picture 9" descr="Text&#10;&#10;Description automatically generated with medium confidence">
            <a:extLst xmlns:a="http://schemas.openxmlformats.org/drawingml/2006/main">
              <a:ext uri="{FF2B5EF4-FFF2-40B4-BE49-F238E27FC236}">
                <a16:creationId xmlns:a16="http://schemas.microsoft.com/office/drawing/2014/main" id="{70184B44-C825-7D98-8178-8EF5DBCB03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ext&#10;&#10;Description automatically generated with medium confidence">
                    <a:extLst>
                      <a:ext uri="{FF2B5EF4-FFF2-40B4-BE49-F238E27FC236}">
                        <a16:creationId xmlns:a16="http://schemas.microsoft.com/office/drawing/2014/main" id="{70184B44-C825-7D98-8178-8EF5DBCB0350}"/>
                      </a:ext>
                    </a:extLst>
                  </pic:cNvPr>
                  <pic:cNvPicPr>
                    <a:picLocks noChangeAspect="1"/>
                  </pic:cNvPicPr>
                </pic:nvPicPr>
                <pic:blipFill>
                  <a:blip r:embed="rId1">
                    <a:alphaModFix amt="33000"/>
                  </a:blip>
                  <a:stretch>
                    <a:fillRect/>
                  </a:stretch>
                </pic:blipFill>
                <pic:spPr>
                  <a:xfrm>
                    <a:off x="0" y="0"/>
                    <a:ext cx="2285244" cy="47781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77C8" w14:textId="77777777" w:rsidR="00C15515" w:rsidRDefault="00C155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A2F0" w14:textId="77777777" w:rsidR="00C15515" w:rsidRDefault="00C15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765E1" w14:textId="77777777" w:rsidR="00AA3603" w:rsidRDefault="00AA3603" w:rsidP="00A538C6">
      <w:r>
        <w:separator/>
      </w:r>
    </w:p>
  </w:footnote>
  <w:footnote w:type="continuationSeparator" w:id="0">
    <w:p w14:paraId="5384DA66" w14:textId="77777777" w:rsidR="00AA3603" w:rsidRDefault="00AA3603" w:rsidP="00A53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E078" w14:textId="77777777" w:rsidR="00C15515" w:rsidRDefault="00C15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36CD" w14:textId="03EBB301" w:rsidR="00BA688A" w:rsidRDefault="00877C2F" w:rsidP="00877C2F">
    <w:pPr>
      <w:pStyle w:val="Header"/>
      <w:ind w:left="7200"/>
    </w:pPr>
    <w:r w:rsidRPr="00877C2F">
      <w:rPr>
        <w:noProof/>
      </w:rPr>
      <w:drawing>
        <wp:inline distT="0" distB="0" distL="0" distR="0" wp14:anchorId="49E31490" wp14:editId="2798BD2B">
          <wp:extent cx="977950" cy="596931"/>
          <wp:effectExtent l="0" t="0" r="0" b="0"/>
          <wp:docPr id="19" name="Picture 1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stretch>
                    <a:fillRect/>
                  </a:stretch>
                </pic:blipFill>
                <pic:spPr>
                  <a:xfrm>
                    <a:off x="0" y="0"/>
                    <a:ext cx="977950" cy="596931"/>
                  </a:xfrm>
                  <a:prstGeom prst="rect">
                    <a:avLst/>
                  </a:prstGeom>
                </pic:spPr>
              </pic:pic>
            </a:graphicData>
          </a:graphic>
        </wp:inline>
      </w:drawing>
    </w:r>
  </w:p>
  <w:p w14:paraId="235BB648" w14:textId="77777777" w:rsidR="009E6E93" w:rsidRDefault="00877C2F" w:rsidP="001D6B5B">
    <w:pPr>
      <w:pStyle w:val="Header"/>
      <w:tabs>
        <w:tab w:val="clear" w:pos="4680"/>
        <w:tab w:val="clear" w:pos="9360"/>
        <w:tab w:val="left" w:pos="6450"/>
      </w:tabs>
    </w:pPr>
    <w:r>
      <w:rPr>
        <w:noProof/>
      </w:rPr>
      <w:drawing>
        <wp:inline distT="0" distB="0" distL="0" distR="0" wp14:anchorId="6EB93BCA" wp14:editId="5337A2E7">
          <wp:extent cx="2799114" cy="585260"/>
          <wp:effectExtent l="0" t="0" r="1270" b="5715"/>
          <wp:docPr id="20" name="Picture 9" descr="Text&#10;&#10;Description automatically generated with medium confidence">
            <a:extLst xmlns:a="http://schemas.openxmlformats.org/drawingml/2006/main">
              <a:ext uri="{FF2B5EF4-FFF2-40B4-BE49-F238E27FC236}">
                <a16:creationId xmlns:a16="http://schemas.microsoft.com/office/drawing/2014/main" id="{70184B44-C825-7D98-8178-8EF5DBCB03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ext&#10;&#10;Description automatically generated with medium confidence">
                    <a:extLst>
                      <a:ext uri="{FF2B5EF4-FFF2-40B4-BE49-F238E27FC236}">
                        <a16:creationId xmlns:a16="http://schemas.microsoft.com/office/drawing/2014/main" id="{70184B44-C825-7D98-8178-8EF5DBCB0350}"/>
                      </a:ext>
                    </a:extLst>
                  </pic:cNvPr>
                  <pic:cNvPicPr>
                    <a:picLocks noChangeAspect="1"/>
                  </pic:cNvPicPr>
                </pic:nvPicPr>
                <pic:blipFill>
                  <a:blip r:embed="rId2"/>
                  <a:stretch>
                    <a:fillRect/>
                  </a:stretch>
                </pic:blipFill>
                <pic:spPr>
                  <a:xfrm>
                    <a:off x="0" y="0"/>
                    <a:ext cx="2799114" cy="585260"/>
                  </a:xfrm>
                  <a:prstGeom prst="rect">
                    <a:avLst/>
                  </a:prstGeom>
                </pic:spPr>
              </pic:pic>
            </a:graphicData>
          </a:graphic>
        </wp:inline>
      </w:drawing>
    </w:r>
  </w:p>
  <w:p w14:paraId="10521BC7" w14:textId="0155F2B6" w:rsidR="009E6E93" w:rsidRDefault="009E6E93" w:rsidP="009E6E93">
    <w:pPr>
      <w:tabs>
        <w:tab w:val="left" w:pos="7635"/>
      </w:tabs>
    </w:pPr>
    <w:r>
      <w:t xml:space="preserve">                                                                                                  </w:t>
    </w:r>
    <w:r w:rsidR="00C15515">
      <w:t xml:space="preserve">                   </w:t>
    </w:r>
    <w:r w:rsidR="00C15515">
      <w:rPr>
        <w:rFonts w:ascii="Lusitana" w:hAnsi="Lusitana"/>
        <w:b/>
        <w:sz w:val="40"/>
        <w:szCs w:val="40"/>
        <w:vertAlign w:val="subscript"/>
        <w:lang w:bidi="en-US"/>
      </w:rPr>
      <w:t>LIGHTHOUSE AWARDS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B83A" w14:textId="77777777" w:rsidR="00C15515" w:rsidRDefault="00C15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78B2"/>
    <w:multiLevelType w:val="hybridMultilevel"/>
    <w:tmpl w:val="01FEB7C6"/>
    <w:lvl w:ilvl="0" w:tplc="0409000F">
      <w:start w:val="1"/>
      <w:numFmt w:val="decimal"/>
      <w:lvlText w:val="%1."/>
      <w:lvlJc w:val="left"/>
      <w:pPr>
        <w:ind w:left="438" w:hanging="360"/>
      </w:pPr>
    </w:lvl>
    <w:lvl w:ilvl="1" w:tplc="04090019">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1" w15:restartNumberingAfterBreak="0">
    <w:nsid w:val="145E160A"/>
    <w:multiLevelType w:val="hybridMultilevel"/>
    <w:tmpl w:val="6112703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1E1D67DF"/>
    <w:multiLevelType w:val="hybridMultilevel"/>
    <w:tmpl w:val="5CB8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359FF"/>
    <w:multiLevelType w:val="hybridMultilevel"/>
    <w:tmpl w:val="B9488A0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16cid:durableId="833835141">
    <w:abstractNumId w:val="2"/>
  </w:num>
  <w:num w:numId="2" w16cid:durableId="1819568109">
    <w:abstractNumId w:val="1"/>
  </w:num>
  <w:num w:numId="3" w16cid:durableId="1750301132">
    <w:abstractNumId w:val="3"/>
  </w:num>
  <w:num w:numId="4" w16cid:durableId="2122718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8C6"/>
    <w:rsid w:val="000006D0"/>
    <w:rsid w:val="00005EAE"/>
    <w:rsid w:val="000477A4"/>
    <w:rsid w:val="00056E2C"/>
    <w:rsid w:val="00060094"/>
    <w:rsid w:val="0008033A"/>
    <w:rsid w:val="000A4E5D"/>
    <w:rsid w:val="000C0C61"/>
    <w:rsid w:val="000F7646"/>
    <w:rsid w:val="00111084"/>
    <w:rsid w:val="00132A65"/>
    <w:rsid w:val="00184CD5"/>
    <w:rsid w:val="0018566A"/>
    <w:rsid w:val="0019494C"/>
    <w:rsid w:val="001B217E"/>
    <w:rsid w:val="001D6B5B"/>
    <w:rsid w:val="001E0BB3"/>
    <w:rsid w:val="00220C69"/>
    <w:rsid w:val="002374A5"/>
    <w:rsid w:val="00252C7B"/>
    <w:rsid w:val="002A57AC"/>
    <w:rsid w:val="003020BF"/>
    <w:rsid w:val="00307094"/>
    <w:rsid w:val="003177F1"/>
    <w:rsid w:val="00334EE1"/>
    <w:rsid w:val="00337471"/>
    <w:rsid w:val="003E252A"/>
    <w:rsid w:val="003E5CC6"/>
    <w:rsid w:val="003F3F5B"/>
    <w:rsid w:val="004121DF"/>
    <w:rsid w:val="00412415"/>
    <w:rsid w:val="00440496"/>
    <w:rsid w:val="00464158"/>
    <w:rsid w:val="00497561"/>
    <w:rsid w:val="004E4DC8"/>
    <w:rsid w:val="0051742A"/>
    <w:rsid w:val="00530FCC"/>
    <w:rsid w:val="00535C91"/>
    <w:rsid w:val="0058332C"/>
    <w:rsid w:val="00594B4B"/>
    <w:rsid w:val="005A2D3B"/>
    <w:rsid w:val="005A442D"/>
    <w:rsid w:val="005A5690"/>
    <w:rsid w:val="005B59A3"/>
    <w:rsid w:val="005E1BF1"/>
    <w:rsid w:val="00652735"/>
    <w:rsid w:val="006C120E"/>
    <w:rsid w:val="006D0B42"/>
    <w:rsid w:val="00746C47"/>
    <w:rsid w:val="00747465"/>
    <w:rsid w:val="00761EA5"/>
    <w:rsid w:val="0078366D"/>
    <w:rsid w:val="007B0A30"/>
    <w:rsid w:val="007D1D55"/>
    <w:rsid w:val="00866492"/>
    <w:rsid w:val="00871A96"/>
    <w:rsid w:val="00877C2F"/>
    <w:rsid w:val="008B7136"/>
    <w:rsid w:val="0090375B"/>
    <w:rsid w:val="00903A36"/>
    <w:rsid w:val="0090516D"/>
    <w:rsid w:val="0093797C"/>
    <w:rsid w:val="00940856"/>
    <w:rsid w:val="009569CF"/>
    <w:rsid w:val="00960E20"/>
    <w:rsid w:val="00987530"/>
    <w:rsid w:val="009E3C11"/>
    <w:rsid w:val="009E6E93"/>
    <w:rsid w:val="009F739F"/>
    <w:rsid w:val="00A2194A"/>
    <w:rsid w:val="00A23AB6"/>
    <w:rsid w:val="00A538C6"/>
    <w:rsid w:val="00A97BD5"/>
    <w:rsid w:val="00AA3603"/>
    <w:rsid w:val="00AE17FB"/>
    <w:rsid w:val="00AE50B8"/>
    <w:rsid w:val="00B21602"/>
    <w:rsid w:val="00B43450"/>
    <w:rsid w:val="00B55043"/>
    <w:rsid w:val="00B579A3"/>
    <w:rsid w:val="00B656A7"/>
    <w:rsid w:val="00BA688A"/>
    <w:rsid w:val="00BC6C23"/>
    <w:rsid w:val="00C01728"/>
    <w:rsid w:val="00C15515"/>
    <w:rsid w:val="00C471CD"/>
    <w:rsid w:val="00C5041D"/>
    <w:rsid w:val="00C72484"/>
    <w:rsid w:val="00C72B72"/>
    <w:rsid w:val="00C754DA"/>
    <w:rsid w:val="00D011E3"/>
    <w:rsid w:val="00D312CD"/>
    <w:rsid w:val="00D34C06"/>
    <w:rsid w:val="00D52EBA"/>
    <w:rsid w:val="00D65A2C"/>
    <w:rsid w:val="00D808ED"/>
    <w:rsid w:val="00D86ECD"/>
    <w:rsid w:val="00D91961"/>
    <w:rsid w:val="00DC375F"/>
    <w:rsid w:val="00DE3D25"/>
    <w:rsid w:val="00DF1E5E"/>
    <w:rsid w:val="00E00E63"/>
    <w:rsid w:val="00E40484"/>
    <w:rsid w:val="00E71C8D"/>
    <w:rsid w:val="00EC7481"/>
    <w:rsid w:val="00F10DC6"/>
    <w:rsid w:val="00F1611D"/>
    <w:rsid w:val="00F20597"/>
    <w:rsid w:val="00F34180"/>
    <w:rsid w:val="00F5695E"/>
    <w:rsid w:val="00F7580A"/>
    <w:rsid w:val="00FA39E7"/>
    <w:rsid w:val="00FB3198"/>
    <w:rsid w:val="00FC784C"/>
    <w:rsid w:val="00FE02C3"/>
    <w:rsid w:val="00FE40CF"/>
    <w:rsid w:val="00FF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57D7B"/>
  <w15:chartTrackingRefBased/>
  <w15:docId w15:val="{2B1A70DB-1BE0-B140-AC64-F5B4EDD1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8C6"/>
    <w:pPr>
      <w:tabs>
        <w:tab w:val="center" w:pos="4680"/>
        <w:tab w:val="right" w:pos="9360"/>
      </w:tabs>
    </w:pPr>
  </w:style>
  <w:style w:type="character" w:customStyle="1" w:styleId="HeaderChar">
    <w:name w:val="Header Char"/>
    <w:basedOn w:val="DefaultParagraphFont"/>
    <w:link w:val="Header"/>
    <w:uiPriority w:val="99"/>
    <w:rsid w:val="00A538C6"/>
  </w:style>
  <w:style w:type="paragraph" w:styleId="Footer">
    <w:name w:val="footer"/>
    <w:basedOn w:val="Normal"/>
    <w:link w:val="FooterChar"/>
    <w:uiPriority w:val="99"/>
    <w:unhideWhenUsed/>
    <w:rsid w:val="00A538C6"/>
    <w:pPr>
      <w:tabs>
        <w:tab w:val="center" w:pos="4680"/>
        <w:tab w:val="right" w:pos="9360"/>
      </w:tabs>
    </w:pPr>
  </w:style>
  <w:style w:type="character" w:customStyle="1" w:styleId="FooterChar">
    <w:name w:val="Footer Char"/>
    <w:basedOn w:val="DefaultParagraphFont"/>
    <w:link w:val="Footer"/>
    <w:uiPriority w:val="99"/>
    <w:rsid w:val="00A538C6"/>
  </w:style>
  <w:style w:type="paragraph" w:styleId="BalloonText">
    <w:name w:val="Balloon Text"/>
    <w:basedOn w:val="Normal"/>
    <w:link w:val="BalloonTextChar"/>
    <w:uiPriority w:val="99"/>
    <w:semiHidden/>
    <w:unhideWhenUsed/>
    <w:rsid w:val="00EC74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7481"/>
    <w:rPr>
      <w:rFonts w:ascii="Times New Roman" w:hAnsi="Times New Roman" w:cs="Times New Roman"/>
      <w:sz w:val="18"/>
      <w:szCs w:val="18"/>
    </w:rPr>
  </w:style>
  <w:style w:type="paragraph" w:styleId="ListParagraph">
    <w:name w:val="List Paragraph"/>
    <w:basedOn w:val="Normal"/>
    <w:uiPriority w:val="34"/>
    <w:qFormat/>
    <w:rsid w:val="00652735"/>
    <w:pPr>
      <w:ind w:left="720"/>
      <w:contextualSpacing/>
    </w:pPr>
  </w:style>
  <w:style w:type="paragraph" w:styleId="NormalWeb">
    <w:name w:val="Normal (Web)"/>
    <w:basedOn w:val="Normal"/>
    <w:uiPriority w:val="99"/>
    <w:semiHidden/>
    <w:unhideWhenUsed/>
    <w:rsid w:val="00D312CD"/>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39"/>
    <w:rsid w:val="00A97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B656A7"/>
    <w:pPr>
      <w:autoSpaceDE w:val="0"/>
      <w:autoSpaceDN w:val="0"/>
      <w:adjustRightInd w:val="0"/>
      <w:spacing w:line="288" w:lineRule="auto"/>
      <w:textAlignment w:val="center"/>
    </w:pPr>
    <w:rPr>
      <w:rFonts w:ascii="Minion Pro" w:hAnsi="Minion Pro" w:cs="Minion Pro"/>
      <w:color w:val="000000"/>
    </w:rPr>
  </w:style>
  <w:style w:type="character" w:styleId="PlaceholderText">
    <w:name w:val="Placeholder Text"/>
    <w:basedOn w:val="DefaultParagraphFont"/>
    <w:uiPriority w:val="99"/>
    <w:semiHidden/>
    <w:rsid w:val="00F1611D"/>
    <w:rPr>
      <w:color w:val="808080"/>
    </w:rPr>
  </w:style>
  <w:style w:type="character" w:styleId="Hyperlink">
    <w:name w:val="Hyperlink"/>
    <w:basedOn w:val="DefaultParagraphFont"/>
    <w:uiPriority w:val="99"/>
    <w:unhideWhenUsed/>
    <w:rsid w:val="009E6E93"/>
    <w:rPr>
      <w:color w:val="0563C1" w:themeColor="hyperlink"/>
      <w:u w:val="single"/>
    </w:rPr>
  </w:style>
  <w:style w:type="character" w:styleId="UnresolvedMention">
    <w:name w:val="Unresolved Mention"/>
    <w:basedOn w:val="DefaultParagraphFont"/>
    <w:uiPriority w:val="99"/>
    <w:semiHidden/>
    <w:unhideWhenUsed/>
    <w:rsid w:val="009E6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6056">
      <w:bodyDiv w:val="1"/>
      <w:marLeft w:val="0"/>
      <w:marRight w:val="0"/>
      <w:marTop w:val="0"/>
      <w:marBottom w:val="0"/>
      <w:divBdr>
        <w:top w:val="none" w:sz="0" w:space="0" w:color="auto"/>
        <w:left w:val="none" w:sz="0" w:space="0" w:color="auto"/>
        <w:bottom w:val="none" w:sz="0" w:space="0" w:color="auto"/>
        <w:right w:val="none" w:sz="0" w:space="0" w:color="auto"/>
      </w:divBdr>
    </w:div>
    <w:div w:id="602686141">
      <w:bodyDiv w:val="1"/>
      <w:marLeft w:val="0"/>
      <w:marRight w:val="0"/>
      <w:marTop w:val="0"/>
      <w:marBottom w:val="0"/>
      <w:divBdr>
        <w:top w:val="none" w:sz="0" w:space="0" w:color="auto"/>
        <w:left w:val="none" w:sz="0" w:space="0" w:color="auto"/>
        <w:bottom w:val="none" w:sz="0" w:space="0" w:color="auto"/>
        <w:right w:val="none" w:sz="0" w:space="0" w:color="auto"/>
      </w:divBdr>
    </w:div>
    <w:div w:id="874268654">
      <w:bodyDiv w:val="1"/>
      <w:marLeft w:val="0"/>
      <w:marRight w:val="0"/>
      <w:marTop w:val="0"/>
      <w:marBottom w:val="0"/>
      <w:divBdr>
        <w:top w:val="none" w:sz="0" w:space="0" w:color="auto"/>
        <w:left w:val="none" w:sz="0" w:space="0" w:color="auto"/>
        <w:bottom w:val="none" w:sz="0" w:space="0" w:color="auto"/>
        <w:right w:val="none" w:sz="0" w:space="0" w:color="auto"/>
      </w:divBdr>
    </w:div>
    <w:div w:id="997004938">
      <w:bodyDiv w:val="1"/>
      <w:marLeft w:val="0"/>
      <w:marRight w:val="0"/>
      <w:marTop w:val="0"/>
      <w:marBottom w:val="0"/>
      <w:divBdr>
        <w:top w:val="none" w:sz="0" w:space="0" w:color="auto"/>
        <w:left w:val="none" w:sz="0" w:space="0" w:color="auto"/>
        <w:bottom w:val="none" w:sz="0" w:space="0" w:color="auto"/>
        <w:right w:val="none" w:sz="0" w:space="0" w:color="auto"/>
      </w:divBdr>
    </w:div>
    <w:div w:id="1272857993">
      <w:bodyDiv w:val="1"/>
      <w:marLeft w:val="0"/>
      <w:marRight w:val="0"/>
      <w:marTop w:val="0"/>
      <w:marBottom w:val="0"/>
      <w:divBdr>
        <w:top w:val="none" w:sz="0" w:space="0" w:color="auto"/>
        <w:left w:val="none" w:sz="0" w:space="0" w:color="auto"/>
        <w:bottom w:val="none" w:sz="0" w:space="0" w:color="auto"/>
        <w:right w:val="none" w:sz="0" w:space="0" w:color="auto"/>
      </w:divBdr>
    </w:div>
    <w:div w:id="1718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ixrrg.com/what-we-do/awards-grants/awards-grants-resource-cent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8655A-BF7B-3F4C-A2C8-35FC2E12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gorog</dc:creator>
  <cp:keywords/>
  <dc:description/>
  <cp:lastModifiedBy>Norman, Kelly</cp:lastModifiedBy>
  <cp:revision>12</cp:revision>
  <cp:lastPrinted>2022-12-16T15:50:00Z</cp:lastPrinted>
  <dcterms:created xsi:type="dcterms:W3CDTF">2023-02-07T14:58:00Z</dcterms:created>
  <dcterms:modified xsi:type="dcterms:W3CDTF">2023-05-11T15:12:00Z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06494a-bfc2-4f46-ab17-24d8fac696a6_Enabled">
    <vt:lpwstr>true</vt:lpwstr>
  </property>
  <property fmtid="{D5CDD505-2E9C-101B-9397-08002B2CF9AE}" pid="3" name="MSIP_Label_d706494a-bfc2-4f46-ab17-24d8fac696a6_SetDate">
    <vt:lpwstr>2023-01-22T14:13:55Z</vt:lpwstr>
  </property>
  <property fmtid="{D5CDD505-2E9C-101B-9397-08002B2CF9AE}" pid="4" name="MSIP_Label_d706494a-bfc2-4f46-ab17-24d8fac696a6_Method">
    <vt:lpwstr>Standard</vt:lpwstr>
  </property>
  <property fmtid="{D5CDD505-2E9C-101B-9397-08002B2CF9AE}" pid="5" name="MSIP_Label_d706494a-bfc2-4f46-ab17-24d8fac696a6_Name">
    <vt:lpwstr>Public2</vt:lpwstr>
  </property>
  <property fmtid="{D5CDD505-2E9C-101B-9397-08002B2CF9AE}" pid="6" name="MSIP_Label_d706494a-bfc2-4f46-ab17-24d8fac696a6_SiteId">
    <vt:lpwstr>b110eddf-23ae-457c-a6f3-734d592b2847</vt:lpwstr>
  </property>
  <property fmtid="{D5CDD505-2E9C-101B-9397-08002B2CF9AE}" pid="7" name="MSIP_Label_d706494a-bfc2-4f46-ab17-24d8fac696a6_ActionId">
    <vt:lpwstr>ec3ac475-3d55-41d4-95ec-74e053fd16af</vt:lpwstr>
  </property>
  <property fmtid="{D5CDD505-2E9C-101B-9397-08002B2CF9AE}" pid="8" name="MSIP_Label_d706494a-bfc2-4f46-ab17-24d8fac696a6_ContentBits">
    <vt:lpwstr>0</vt:lpwstr>
  </property>
  <property fmtid="{D5CDD505-2E9C-101B-9397-08002B2CF9AE}" pid="9" name="GrammarlyDocumentId">
    <vt:lpwstr>a737e923be5e7881dd59e79cb1b7c2b197690c65a2bcb0b085fcbba2bd9ef827</vt:lpwstr>
  </property>
</Properties>
</file>